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C18D5" w14:textId="77777777" w:rsidR="006D3613" w:rsidRDefault="006D3613">
      <w:pPr>
        <w:spacing w:after="160" w:line="259" w:lineRule="auto"/>
        <w:rPr>
          <w:rFonts w:ascii="Verdana" w:hAnsi="Verdana"/>
          <w:b/>
          <w:bCs/>
          <w:color w:val="1C5F8C"/>
          <w:sz w:val="68"/>
          <w:szCs w:val="68"/>
        </w:rPr>
      </w:pPr>
      <w:r>
        <w:rPr>
          <w:rFonts w:ascii="Verdana" w:hAnsi="Verdana"/>
          <w:b/>
          <w:bCs/>
          <w:color w:val="1C5F8C"/>
          <w:sz w:val="68"/>
          <w:szCs w:val="68"/>
        </w:rPr>
        <w:t xml:space="preserve">Financial plan for [enter your business name] </w:t>
      </w:r>
    </w:p>
    <w:p w14:paraId="15425573" w14:textId="77777777" w:rsidR="006D3613" w:rsidRDefault="006D3613">
      <w:pPr>
        <w:spacing w:after="160" w:line="259" w:lineRule="auto"/>
        <w:rPr>
          <w:rFonts w:ascii="Verdana" w:hAnsi="Verdana"/>
          <w:b/>
          <w:bCs/>
          <w:color w:val="1C5F8C"/>
          <w:sz w:val="68"/>
          <w:szCs w:val="68"/>
        </w:rPr>
      </w:pPr>
    </w:p>
    <w:p w14:paraId="58D3B438" w14:textId="71C02106" w:rsidR="006D3613" w:rsidRPr="00A9572A" w:rsidRDefault="006D3613" w:rsidP="00A9572A">
      <w:pPr>
        <w:spacing w:after="160" w:line="259" w:lineRule="auto"/>
        <w:rPr>
          <w:rFonts w:ascii="Verdana" w:hAnsi="Verdana"/>
          <w:color w:val="1C5F8C"/>
          <w:sz w:val="28"/>
          <w:szCs w:val="28"/>
        </w:rPr>
      </w:pPr>
      <w:r w:rsidRPr="006D3613">
        <w:rPr>
          <w:rFonts w:ascii="Verdana" w:hAnsi="Verdana"/>
          <w:color w:val="1C5F8C"/>
          <w:sz w:val="44"/>
          <w:szCs w:val="44"/>
        </w:rPr>
        <w:t>Date: [Enter date]</w:t>
      </w:r>
      <w:r w:rsidRPr="006D3613">
        <w:rPr>
          <w:rFonts w:ascii="Verdana" w:hAnsi="Verdana"/>
          <w:color w:val="1C5F8C"/>
          <w:sz w:val="28"/>
          <w:szCs w:val="28"/>
        </w:rPr>
        <w:br w:type="page"/>
      </w:r>
      <w:r w:rsidRPr="006D3613">
        <w:rPr>
          <w:rFonts w:ascii="Verdana" w:hAnsi="Verdana"/>
          <w:b/>
          <w:bCs/>
          <w:color w:val="1C5F8C"/>
          <w:sz w:val="28"/>
          <w:szCs w:val="28"/>
        </w:rPr>
        <w:lastRenderedPageBreak/>
        <w:t>Financial plan</w:t>
      </w:r>
    </w:p>
    <w:p w14:paraId="0968A48B" w14:textId="77777777" w:rsidR="006D3613" w:rsidRDefault="006D3613">
      <w:pPr>
        <w:rPr>
          <w:rFonts w:ascii="Verdana" w:hAnsi="Verdana"/>
          <w:b/>
          <w:bCs/>
          <w:color w:val="1C5F8C"/>
          <w:sz w:val="28"/>
          <w:szCs w:val="28"/>
        </w:rPr>
      </w:pPr>
    </w:p>
    <w:p w14:paraId="084AE0FA" w14:textId="43C0D83D" w:rsidR="006D3613" w:rsidRDefault="006D3613" w:rsidP="006D3613">
      <w:pPr>
        <w:pStyle w:val="Body"/>
      </w:pPr>
      <w:r>
        <w:t xml:space="preserve">It’s important to know you can </w:t>
      </w:r>
      <w:r w:rsidR="3D5D4986">
        <w:t xml:space="preserve">cover the costs of running your business </w:t>
      </w:r>
      <w:r>
        <w:t xml:space="preserve">or make </w:t>
      </w:r>
      <w:r w:rsidR="15FABB9D">
        <w:t xml:space="preserve">a profit </w:t>
      </w:r>
      <w:r>
        <w:t xml:space="preserve">if that’s what you want to do. </w:t>
      </w:r>
      <w:r w:rsidR="00A9572A">
        <w:t>This template</w:t>
      </w:r>
      <w:r>
        <w:t xml:space="preserve"> outlines at a high level your forecasted costs, revenue, </w:t>
      </w:r>
      <w:r w:rsidR="00C463CF">
        <w:t xml:space="preserve">break-even date, </w:t>
      </w:r>
      <w:r>
        <w:t>profit and loss, cash flow</w:t>
      </w:r>
      <w:r w:rsidR="00C463CF">
        <w:t>,</w:t>
      </w:r>
      <w:r>
        <w:t xml:space="preserve"> balance sheet</w:t>
      </w:r>
      <w:r w:rsidR="00C463CF">
        <w:t>, risk assessment and funding considerations</w:t>
      </w:r>
      <w:r>
        <w:t>.</w:t>
      </w:r>
    </w:p>
    <w:p w14:paraId="3BA594DD" w14:textId="77777777" w:rsidR="006D3613" w:rsidRPr="00F74C9D" w:rsidRDefault="006D3613" w:rsidP="00C51E48">
      <w:pPr>
        <w:pStyle w:val="Body"/>
        <w:ind w:left="0"/>
      </w:pPr>
    </w:p>
    <w:p w14:paraId="5A4CA50C" w14:textId="4F903FEF" w:rsidR="006D3613" w:rsidRPr="00F74C9D" w:rsidRDefault="006D3613" w:rsidP="006D3613">
      <w:pPr>
        <w:pStyle w:val="Body"/>
      </w:pPr>
      <w:r w:rsidRPr="00F74C9D">
        <w:t xml:space="preserve">See </w:t>
      </w:r>
      <w:hyperlink r:id="rId7" w:history="1">
        <w:r w:rsidRPr="00B07828">
          <w:rPr>
            <w:rStyle w:val="Hyperlink"/>
          </w:rPr>
          <w:t>How much money do I need to start a business?</w:t>
        </w:r>
      </w:hyperlink>
      <w:r>
        <w:t xml:space="preserve"> And </w:t>
      </w:r>
      <w:hyperlink r:id="rId8" w:history="1">
        <w:r w:rsidRPr="00A76D0B">
          <w:rPr>
            <w:rStyle w:val="Hyperlink"/>
          </w:rPr>
          <w:t>Introduction to business finance</w:t>
        </w:r>
      </w:hyperlink>
      <w:r>
        <w:t xml:space="preserve"> on business.govt.nz.</w:t>
      </w:r>
    </w:p>
    <w:p w14:paraId="49649121" w14:textId="77777777" w:rsidR="006D3613" w:rsidRDefault="006D3613" w:rsidP="006D3613">
      <w:pPr>
        <w:pStyle w:val="Body"/>
      </w:pPr>
    </w:p>
    <w:p w14:paraId="61CED24A" w14:textId="77777777" w:rsidR="00A9572A" w:rsidRDefault="00A9572A" w:rsidP="006D3613">
      <w:pPr>
        <w:pStyle w:val="Body"/>
      </w:pPr>
    </w:p>
    <w:p w14:paraId="25424968" w14:textId="331111C4" w:rsidR="00A9572A" w:rsidRDefault="00A9572A" w:rsidP="00A9572A">
      <w:pPr>
        <w:pStyle w:val="Heading2"/>
      </w:pPr>
      <w:r>
        <w:t>Financial goals</w:t>
      </w:r>
    </w:p>
    <w:p w14:paraId="6210FD9E" w14:textId="5ECD421E" w:rsidR="00A9572A" w:rsidRPr="00017F6F" w:rsidRDefault="00A9572A" w:rsidP="07C69CC6">
      <w:pPr>
        <w:pStyle w:val="Body"/>
      </w:pPr>
      <w:r>
        <w:t xml:space="preserve">Before you start looking at your numbers and working out your financial plan, it’s important you understand your goals and what you want to achieve from your business. </w:t>
      </w:r>
      <w:r w:rsidR="1623692C">
        <w:t xml:space="preserve">Brainstorm your business goals and list them below. </w:t>
      </w:r>
    </w:p>
    <w:p w14:paraId="40DE6EBD" w14:textId="394F9944" w:rsidR="00A9572A" w:rsidRDefault="00A9572A" w:rsidP="00A9572A">
      <w:pPr>
        <w:pStyle w:val="Enterdetails"/>
      </w:pPr>
      <w:r>
        <w:t xml:space="preserve">[Enter a summary of your </w:t>
      </w:r>
      <w:r w:rsidR="002A01D2">
        <w:t>business goals</w:t>
      </w:r>
      <w:r>
        <w:t>.]</w:t>
      </w:r>
    </w:p>
    <w:p w14:paraId="2ACADE2C" w14:textId="77777777" w:rsidR="00A9572A" w:rsidRDefault="00A9572A" w:rsidP="006D3613">
      <w:pPr>
        <w:pStyle w:val="Body"/>
      </w:pPr>
    </w:p>
    <w:p w14:paraId="7BDF9135" w14:textId="77777777" w:rsidR="00A9572A" w:rsidRDefault="00A9572A" w:rsidP="006D3613">
      <w:pPr>
        <w:pStyle w:val="Body"/>
      </w:pPr>
    </w:p>
    <w:p w14:paraId="32207BAD" w14:textId="77777777" w:rsidR="006D3613" w:rsidRDefault="006D3613" w:rsidP="006D3613">
      <w:pPr>
        <w:pStyle w:val="Heading2"/>
      </w:pPr>
      <w:r>
        <w:t>Cost forecast – money out</w:t>
      </w:r>
    </w:p>
    <w:p w14:paraId="233569C6" w14:textId="77777777" w:rsidR="006D3613" w:rsidRDefault="006D3613" w:rsidP="006D3613">
      <w:pPr>
        <w:pStyle w:val="Body"/>
      </w:pPr>
      <w:r w:rsidRPr="008A407A">
        <w:t xml:space="preserve">Summarise the start-up </w:t>
      </w:r>
      <w:r>
        <w:t xml:space="preserve">and ongoing </w:t>
      </w:r>
      <w:r w:rsidRPr="008A407A">
        <w:t>costs of your business. Account for as much detail as possible. The more accur</w:t>
      </w:r>
      <w:r>
        <w:t>ate</w:t>
      </w:r>
      <w:r w:rsidRPr="008A407A">
        <w:t xml:space="preserve"> and honest you </w:t>
      </w:r>
      <w:r>
        <w:t xml:space="preserve">are, </w:t>
      </w:r>
      <w:r w:rsidRPr="008A407A">
        <w:t>the better</w:t>
      </w:r>
      <w:r>
        <w:t xml:space="preserve">. If </w:t>
      </w:r>
      <w:r w:rsidRPr="008A407A">
        <w:t xml:space="preserve">you </w:t>
      </w:r>
      <w:r>
        <w:t>describe your costs as unrealistic now</w:t>
      </w:r>
      <w:r w:rsidRPr="008A407A">
        <w:t xml:space="preserve">, you’ll be setting yourself up for problems </w:t>
      </w:r>
      <w:proofErr w:type="gramStart"/>
      <w:r w:rsidRPr="008A407A">
        <w:t>later on</w:t>
      </w:r>
      <w:proofErr w:type="gramEnd"/>
      <w:r w:rsidRPr="008A407A">
        <w:t xml:space="preserve">. </w:t>
      </w:r>
    </w:p>
    <w:p w14:paraId="5327A72C" w14:textId="77777777" w:rsidR="006D3613" w:rsidRDefault="006D3613" w:rsidP="006D3613">
      <w:pPr>
        <w:pStyle w:val="Body"/>
      </w:pPr>
    </w:p>
    <w:p w14:paraId="33451F72" w14:textId="77777777" w:rsidR="006D3613" w:rsidRPr="008A407A" w:rsidRDefault="006D3613" w:rsidP="006D3613">
      <w:pPr>
        <w:pStyle w:val="Body"/>
      </w:pPr>
      <w:r w:rsidRPr="008A407A">
        <w:t>You need to pause and spend time digging down into the figures to give you</w:t>
      </w:r>
      <w:r>
        <w:t>rself</w:t>
      </w:r>
      <w:r w:rsidRPr="008A407A">
        <w:t xml:space="preserve"> a realistic costs basis </w:t>
      </w:r>
      <w:r>
        <w:t xml:space="preserve">on which </w:t>
      </w:r>
      <w:r w:rsidRPr="008A407A">
        <w:t>to build your break-even analysis.</w:t>
      </w:r>
    </w:p>
    <w:p w14:paraId="7DD437CB" w14:textId="77777777" w:rsidR="006D3613" w:rsidRDefault="006D3613" w:rsidP="006D3613">
      <w:pPr>
        <w:pStyle w:val="Body"/>
      </w:pPr>
    </w:p>
    <w:p w14:paraId="2CBD8577" w14:textId="74DC8994" w:rsidR="00C817FD" w:rsidRDefault="1B461A3A" w:rsidP="006D3613">
      <w:pPr>
        <w:pStyle w:val="Body"/>
      </w:pPr>
      <w:r>
        <w:t xml:space="preserve">You may consider costs like business running costs, insurance, staff wages, equipment maintenance and taxes. </w:t>
      </w:r>
      <w:r w:rsidR="5A2405DD">
        <w:t xml:space="preserve">Add rows below if you need to add in more costs. </w:t>
      </w:r>
    </w:p>
    <w:p w14:paraId="0D768846" w14:textId="77777777" w:rsidR="00C817FD" w:rsidRDefault="00C817FD" w:rsidP="006D3613">
      <w:pPr>
        <w:pStyle w:val="Body"/>
      </w:pPr>
    </w:p>
    <w:tbl>
      <w:tblPr>
        <w:tblStyle w:val="TableGrid"/>
        <w:tblW w:w="9752" w:type="dxa"/>
        <w:tblLook w:val="04A0" w:firstRow="1" w:lastRow="0" w:firstColumn="1" w:lastColumn="0" w:noHBand="0" w:noVBand="1"/>
      </w:tblPr>
      <w:tblGrid>
        <w:gridCol w:w="4082"/>
        <w:gridCol w:w="1843"/>
        <w:gridCol w:w="1985"/>
        <w:gridCol w:w="1842"/>
      </w:tblGrid>
      <w:tr w:rsidR="006D3613" w:rsidRPr="006849BD" w14:paraId="46794E13" w14:textId="77777777" w:rsidTr="007963AD">
        <w:tc>
          <w:tcPr>
            <w:tcW w:w="4082" w:type="dxa"/>
            <w:shd w:val="clear" w:color="auto" w:fill="1C5F8C"/>
          </w:tcPr>
          <w:p w14:paraId="516D6FB7" w14:textId="77777777" w:rsidR="006D3613" w:rsidRDefault="006D3613" w:rsidP="007963AD">
            <w:pPr>
              <w:pStyle w:val="-TableHeading"/>
            </w:pPr>
            <w:r>
              <w:t>Area of spend</w:t>
            </w:r>
          </w:p>
        </w:tc>
        <w:tc>
          <w:tcPr>
            <w:tcW w:w="1843" w:type="dxa"/>
            <w:shd w:val="clear" w:color="auto" w:fill="1C5F8C"/>
          </w:tcPr>
          <w:p w14:paraId="6E639AD1" w14:textId="77777777" w:rsidR="006D3613" w:rsidRDefault="006D3613" w:rsidP="007963AD">
            <w:pPr>
              <w:pStyle w:val="-TableHeading"/>
            </w:pPr>
            <w:r>
              <w:t>First year ($)</w:t>
            </w:r>
          </w:p>
        </w:tc>
        <w:tc>
          <w:tcPr>
            <w:tcW w:w="1985" w:type="dxa"/>
            <w:shd w:val="clear" w:color="auto" w:fill="1C5F8C"/>
          </w:tcPr>
          <w:p w14:paraId="7E372DDF" w14:textId="77777777" w:rsidR="006D3613" w:rsidRDefault="006D3613" w:rsidP="007963AD">
            <w:pPr>
              <w:pStyle w:val="-TableHeading"/>
            </w:pPr>
            <w:r>
              <w:t>Second year ($)</w:t>
            </w:r>
          </w:p>
        </w:tc>
        <w:tc>
          <w:tcPr>
            <w:tcW w:w="1842" w:type="dxa"/>
            <w:shd w:val="clear" w:color="auto" w:fill="1C5F8C"/>
          </w:tcPr>
          <w:p w14:paraId="25E7BE39" w14:textId="77777777" w:rsidR="006D3613" w:rsidRPr="006849BD" w:rsidRDefault="006D3613" w:rsidP="007963AD">
            <w:pPr>
              <w:pStyle w:val="-TableHeading"/>
            </w:pPr>
            <w:r>
              <w:t>Third year ($)</w:t>
            </w:r>
          </w:p>
        </w:tc>
      </w:tr>
      <w:tr w:rsidR="006D3613" w:rsidRPr="006849BD" w14:paraId="455F182B" w14:textId="77777777" w:rsidTr="007963AD">
        <w:tc>
          <w:tcPr>
            <w:tcW w:w="4082" w:type="dxa"/>
          </w:tcPr>
          <w:p w14:paraId="36B4FFAD" w14:textId="77777777" w:rsidR="006D3613" w:rsidRPr="00C003F9" w:rsidRDefault="006D3613" w:rsidP="007963AD">
            <w:pPr>
              <w:pStyle w:val="TableLevel1regular"/>
              <w:rPr>
                <w:b/>
              </w:rPr>
            </w:pPr>
          </w:p>
        </w:tc>
        <w:tc>
          <w:tcPr>
            <w:tcW w:w="1843" w:type="dxa"/>
          </w:tcPr>
          <w:p w14:paraId="58C16258" w14:textId="77777777" w:rsidR="006D3613" w:rsidRDefault="006D3613" w:rsidP="007963AD">
            <w:pPr>
              <w:pStyle w:val="TableLevel1regular"/>
              <w:rPr>
                <w:lang w:eastAsia="en-NZ"/>
              </w:rPr>
            </w:pPr>
          </w:p>
        </w:tc>
        <w:tc>
          <w:tcPr>
            <w:tcW w:w="1985" w:type="dxa"/>
          </w:tcPr>
          <w:p w14:paraId="0DE6A349" w14:textId="77777777" w:rsidR="006D3613" w:rsidRDefault="006D3613" w:rsidP="007963AD">
            <w:pPr>
              <w:pStyle w:val="TableLevel1regular"/>
              <w:rPr>
                <w:lang w:eastAsia="en-NZ"/>
              </w:rPr>
            </w:pPr>
          </w:p>
        </w:tc>
        <w:tc>
          <w:tcPr>
            <w:tcW w:w="1842" w:type="dxa"/>
          </w:tcPr>
          <w:p w14:paraId="6412EEC6" w14:textId="77777777" w:rsidR="006D3613" w:rsidRDefault="006D3613" w:rsidP="007963AD">
            <w:pPr>
              <w:pStyle w:val="TableLevel1regular"/>
              <w:rPr>
                <w:lang w:eastAsia="en-NZ"/>
              </w:rPr>
            </w:pPr>
          </w:p>
        </w:tc>
      </w:tr>
      <w:tr w:rsidR="006D3613" w:rsidRPr="006849BD" w14:paraId="2B7AC3ED" w14:textId="77777777" w:rsidTr="007963AD">
        <w:tc>
          <w:tcPr>
            <w:tcW w:w="4082" w:type="dxa"/>
          </w:tcPr>
          <w:p w14:paraId="6C2EF539" w14:textId="77777777" w:rsidR="006D3613" w:rsidRPr="00C003F9" w:rsidRDefault="006D3613" w:rsidP="007963AD">
            <w:pPr>
              <w:pStyle w:val="TableLevel1regular"/>
              <w:rPr>
                <w:b/>
              </w:rPr>
            </w:pPr>
          </w:p>
        </w:tc>
        <w:tc>
          <w:tcPr>
            <w:tcW w:w="1843" w:type="dxa"/>
          </w:tcPr>
          <w:p w14:paraId="6082701C" w14:textId="77777777" w:rsidR="006D3613" w:rsidRDefault="006D3613" w:rsidP="007963AD">
            <w:pPr>
              <w:pStyle w:val="TableLevel1regular"/>
              <w:rPr>
                <w:lang w:eastAsia="en-NZ"/>
              </w:rPr>
            </w:pPr>
          </w:p>
        </w:tc>
        <w:tc>
          <w:tcPr>
            <w:tcW w:w="1985" w:type="dxa"/>
          </w:tcPr>
          <w:p w14:paraId="0713CB4D" w14:textId="77777777" w:rsidR="006D3613" w:rsidRDefault="006D3613" w:rsidP="007963AD">
            <w:pPr>
              <w:pStyle w:val="TableLevel1regular"/>
              <w:rPr>
                <w:lang w:eastAsia="en-NZ"/>
              </w:rPr>
            </w:pPr>
          </w:p>
        </w:tc>
        <w:tc>
          <w:tcPr>
            <w:tcW w:w="1842" w:type="dxa"/>
          </w:tcPr>
          <w:p w14:paraId="1D6AF662" w14:textId="77777777" w:rsidR="006D3613" w:rsidRDefault="006D3613" w:rsidP="007963AD">
            <w:pPr>
              <w:pStyle w:val="TableLevel1regular"/>
              <w:rPr>
                <w:lang w:eastAsia="en-NZ"/>
              </w:rPr>
            </w:pPr>
          </w:p>
        </w:tc>
      </w:tr>
      <w:tr w:rsidR="006D3613" w:rsidRPr="006849BD" w14:paraId="529152F7" w14:textId="77777777" w:rsidTr="007963AD">
        <w:tc>
          <w:tcPr>
            <w:tcW w:w="4082" w:type="dxa"/>
          </w:tcPr>
          <w:p w14:paraId="1FBB2906" w14:textId="77777777" w:rsidR="006D3613" w:rsidRPr="00C003F9" w:rsidRDefault="006D3613" w:rsidP="007963AD">
            <w:pPr>
              <w:pStyle w:val="TableLevel1regular"/>
              <w:rPr>
                <w:b/>
              </w:rPr>
            </w:pPr>
          </w:p>
        </w:tc>
        <w:tc>
          <w:tcPr>
            <w:tcW w:w="1843" w:type="dxa"/>
          </w:tcPr>
          <w:p w14:paraId="6A21A16B" w14:textId="77777777" w:rsidR="006D3613" w:rsidRDefault="006D3613" w:rsidP="007963AD">
            <w:pPr>
              <w:pStyle w:val="TableLevel1regular"/>
              <w:rPr>
                <w:lang w:eastAsia="en-NZ"/>
              </w:rPr>
            </w:pPr>
          </w:p>
        </w:tc>
        <w:tc>
          <w:tcPr>
            <w:tcW w:w="1985" w:type="dxa"/>
          </w:tcPr>
          <w:p w14:paraId="273A88B3" w14:textId="77777777" w:rsidR="006D3613" w:rsidRDefault="006D3613" w:rsidP="007963AD">
            <w:pPr>
              <w:pStyle w:val="TableLevel1regular"/>
              <w:rPr>
                <w:lang w:eastAsia="en-NZ"/>
              </w:rPr>
            </w:pPr>
          </w:p>
        </w:tc>
        <w:tc>
          <w:tcPr>
            <w:tcW w:w="1842" w:type="dxa"/>
          </w:tcPr>
          <w:p w14:paraId="0B9AF40D" w14:textId="77777777" w:rsidR="006D3613" w:rsidRDefault="006D3613" w:rsidP="007963AD">
            <w:pPr>
              <w:pStyle w:val="TableLevel1regular"/>
              <w:rPr>
                <w:lang w:eastAsia="en-NZ"/>
              </w:rPr>
            </w:pPr>
          </w:p>
        </w:tc>
      </w:tr>
      <w:tr w:rsidR="006D3613" w:rsidRPr="006849BD" w14:paraId="78C1AE46" w14:textId="77777777" w:rsidTr="007963AD">
        <w:tc>
          <w:tcPr>
            <w:tcW w:w="4082" w:type="dxa"/>
          </w:tcPr>
          <w:p w14:paraId="2C28A912" w14:textId="77777777" w:rsidR="006D3613" w:rsidRPr="00C003F9" w:rsidRDefault="006D3613" w:rsidP="007963AD">
            <w:pPr>
              <w:pStyle w:val="TableLevel1regular"/>
              <w:rPr>
                <w:b/>
              </w:rPr>
            </w:pPr>
          </w:p>
        </w:tc>
        <w:tc>
          <w:tcPr>
            <w:tcW w:w="1843" w:type="dxa"/>
          </w:tcPr>
          <w:p w14:paraId="2EEADB20" w14:textId="77777777" w:rsidR="006D3613" w:rsidRDefault="006D3613" w:rsidP="007963AD">
            <w:pPr>
              <w:pStyle w:val="TableLevel1regular"/>
              <w:rPr>
                <w:lang w:eastAsia="en-NZ"/>
              </w:rPr>
            </w:pPr>
          </w:p>
        </w:tc>
        <w:tc>
          <w:tcPr>
            <w:tcW w:w="1985" w:type="dxa"/>
          </w:tcPr>
          <w:p w14:paraId="02E52E53" w14:textId="77777777" w:rsidR="006D3613" w:rsidRDefault="006D3613" w:rsidP="007963AD">
            <w:pPr>
              <w:pStyle w:val="TableLevel1regular"/>
              <w:rPr>
                <w:lang w:eastAsia="en-NZ"/>
              </w:rPr>
            </w:pPr>
          </w:p>
        </w:tc>
        <w:tc>
          <w:tcPr>
            <w:tcW w:w="1842" w:type="dxa"/>
          </w:tcPr>
          <w:p w14:paraId="2D2ED582" w14:textId="77777777" w:rsidR="006D3613" w:rsidRDefault="006D3613" w:rsidP="007963AD">
            <w:pPr>
              <w:pStyle w:val="TableLevel1regular"/>
              <w:rPr>
                <w:lang w:eastAsia="en-NZ"/>
              </w:rPr>
            </w:pPr>
          </w:p>
        </w:tc>
      </w:tr>
      <w:tr w:rsidR="006D3613" w:rsidRPr="006849BD" w14:paraId="079766F6" w14:textId="77777777" w:rsidTr="007963AD">
        <w:tc>
          <w:tcPr>
            <w:tcW w:w="4082" w:type="dxa"/>
          </w:tcPr>
          <w:p w14:paraId="3947A04D" w14:textId="77777777" w:rsidR="006D3613" w:rsidRPr="00C003F9" w:rsidRDefault="006D3613" w:rsidP="007963AD">
            <w:pPr>
              <w:pStyle w:val="TableLevel1regular"/>
              <w:rPr>
                <w:b/>
              </w:rPr>
            </w:pPr>
          </w:p>
        </w:tc>
        <w:tc>
          <w:tcPr>
            <w:tcW w:w="1843" w:type="dxa"/>
          </w:tcPr>
          <w:p w14:paraId="0BDD80F8" w14:textId="77777777" w:rsidR="006D3613" w:rsidRDefault="006D3613" w:rsidP="007963AD">
            <w:pPr>
              <w:pStyle w:val="TableLevel1regular"/>
              <w:jc w:val="right"/>
              <w:rPr>
                <w:lang w:eastAsia="en-NZ"/>
              </w:rPr>
            </w:pPr>
          </w:p>
        </w:tc>
        <w:tc>
          <w:tcPr>
            <w:tcW w:w="1985" w:type="dxa"/>
          </w:tcPr>
          <w:p w14:paraId="4BA95926" w14:textId="77777777" w:rsidR="006D3613" w:rsidRDefault="006D3613" w:rsidP="007963AD">
            <w:pPr>
              <w:pStyle w:val="TableLevel1regular"/>
              <w:jc w:val="right"/>
              <w:rPr>
                <w:lang w:eastAsia="en-NZ"/>
              </w:rPr>
            </w:pPr>
          </w:p>
        </w:tc>
        <w:tc>
          <w:tcPr>
            <w:tcW w:w="1842" w:type="dxa"/>
          </w:tcPr>
          <w:p w14:paraId="3ACDE357" w14:textId="77777777" w:rsidR="006D3613" w:rsidRDefault="006D3613" w:rsidP="007963AD">
            <w:pPr>
              <w:pStyle w:val="TableLevel1regular"/>
              <w:jc w:val="right"/>
              <w:rPr>
                <w:lang w:eastAsia="en-NZ"/>
              </w:rPr>
            </w:pPr>
          </w:p>
        </w:tc>
      </w:tr>
      <w:tr w:rsidR="006D3613" w:rsidRPr="006849BD" w14:paraId="31180DEC" w14:textId="77777777" w:rsidTr="007963AD">
        <w:tc>
          <w:tcPr>
            <w:tcW w:w="4082" w:type="dxa"/>
            <w:tcBorders>
              <w:bottom w:val="single" w:sz="4" w:space="0" w:color="A6A6A6" w:themeColor="background1" w:themeShade="A6"/>
            </w:tcBorders>
          </w:tcPr>
          <w:p w14:paraId="5655A37D" w14:textId="77777777" w:rsidR="006D3613" w:rsidRDefault="006D3613" w:rsidP="007963AD">
            <w:pPr>
              <w:pStyle w:val="TableLevel1regular"/>
              <w:rPr>
                <w:b/>
                <w:lang w:eastAsia="en-NZ"/>
              </w:rPr>
            </w:pPr>
          </w:p>
        </w:tc>
        <w:tc>
          <w:tcPr>
            <w:tcW w:w="1843" w:type="dxa"/>
            <w:tcBorders>
              <w:bottom w:val="single" w:sz="4" w:space="0" w:color="A6A6A6" w:themeColor="background1" w:themeShade="A6"/>
            </w:tcBorders>
          </w:tcPr>
          <w:p w14:paraId="2E6DCE20" w14:textId="77777777" w:rsidR="006D3613" w:rsidRDefault="006D3613" w:rsidP="007963AD">
            <w:pPr>
              <w:pStyle w:val="TableLevel1regular"/>
              <w:tabs>
                <w:tab w:val="left" w:pos="1507"/>
                <w:tab w:val="right" w:pos="1617"/>
              </w:tabs>
            </w:pPr>
            <w:r>
              <w:tab/>
            </w:r>
          </w:p>
        </w:tc>
        <w:tc>
          <w:tcPr>
            <w:tcW w:w="1985" w:type="dxa"/>
            <w:tcBorders>
              <w:bottom w:val="single" w:sz="4" w:space="0" w:color="A6A6A6" w:themeColor="background1" w:themeShade="A6"/>
            </w:tcBorders>
          </w:tcPr>
          <w:p w14:paraId="458961B0" w14:textId="77777777" w:rsidR="006D3613" w:rsidRDefault="006D3613" w:rsidP="007963AD">
            <w:pPr>
              <w:pStyle w:val="TableLevel1regular"/>
              <w:jc w:val="right"/>
            </w:pPr>
          </w:p>
        </w:tc>
        <w:tc>
          <w:tcPr>
            <w:tcW w:w="1842" w:type="dxa"/>
            <w:tcBorders>
              <w:bottom w:val="single" w:sz="4" w:space="0" w:color="A6A6A6" w:themeColor="background1" w:themeShade="A6"/>
            </w:tcBorders>
          </w:tcPr>
          <w:p w14:paraId="42758264" w14:textId="77777777" w:rsidR="006D3613" w:rsidRDefault="006D3613" w:rsidP="007963AD">
            <w:pPr>
              <w:pStyle w:val="TableLevel1regular"/>
              <w:jc w:val="right"/>
            </w:pPr>
          </w:p>
        </w:tc>
      </w:tr>
      <w:tr w:rsidR="006D3613" w:rsidRPr="006849BD" w14:paraId="6C3321EA" w14:textId="77777777" w:rsidTr="007963AD">
        <w:tc>
          <w:tcPr>
            <w:tcW w:w="4082" w:type="dxa"/>
            <w:shd w:val="clear" w:color="auto" w:fill="E6E6E6"/>
          </w:tcPr>
          <w:p w14:paraId="02DAD72D" w14:textId="77777777" w:rsidR="006D3613" w:rsidRPr="00C003F9" w:rsidRDefault="006D3613" w:rsidP="007963AD">
            <w:pPr>
              <w:pStyle w:val="TableLevel1regular"/>
              <w:rPr>
                <w:b/>
              </w:rPr>
            </w:pPr>
            <w:r>
              <w:rPr>
                <w:b/>
              </w:rPr>
              <w:t>Total</w:t>
            </w:r>
          </w:p>
        </w:tc>
        <w:tc>
          <w:tcPr>
            <w:tcW w:w="1843" w:type="dxa"/>
            <w:shd w:val="clear" w:color="auto" w:fill="E6E6E6"/>
          </w:tcPr>
          <w:p w14:paraId="207D94EB" w14:textId="77777777" w:rsidR="006D3613" w:rsidRDefault="006D3613" w:rsidP="007963AD">
            <w:pPr>
              <w:pStyle w:val="TableLevel1regular"/>
              <w:jc w:val="right"/>
              <w:rPr>
                <w:lang w:eastAsia="en-NZ"/>
              </w:rPr>
            </w:pPr>
          </w:p>
        </w:tc>
        <w:tc>
          <w:tcPr>
            <w:tcW w:w="1985" w:type="dxa"/>
            <w:shd w:val="clear" w:color="auto" w:fill="E6E6E6"/>
          </w:tcPr>
          <w:p w14:paraId="0CC6BE5D" w14:textId="77777777" w:rsidR="006D3613" w:rsidRDefault="006D3613" w:rsidP="007963AD">
            <w:pPr>
              <w:pStyle w:val="TableLevel1regular"/>
              <w:jc w:val="right"/>
              <w:rPr>
                <w:lang w:eastAsia="en-NZ"/>
              </w:rPr>
            </w:pPr>
          </w:p>
        </w:tc>
        <w:tc>
          <w:tcPr>
            <w:tcW w:w="1842" w:type="dxa"/>
            <w:shd w:val="clear" w:color="auto" w:fill="E6E6E6"/>
          </w:tcPr>
          <w:p w14:paraId="3F81A8BD" w14:textId="77777777" w:rsidR="006D3613" w:rsidRDefault="006D3613" w:rsidP="007963AD">
            <w:pPr>
              <w:pStyle w:val="TableLevel1regular"/>
              <w:jc w:val="right"/>
              <w:rPr>
                <w:lang w:eastAsia="en-NZ"/>
              </w:rPr>
            </w:pPr>
          </w:p>
        </w:tc>
      </w:tr>
    </w:tbl>
    <w:p w14:paraId="00A90440" w14:textId="77777777" w:rsidR="006D3613" w:rsidRDefault="006D3613" w:rsidP="006D3613">
      <w:pPr>
        <w:pStyle w:val="Body"/>
      </w:pPr>
    </w:p>
    <w:p w14:paraId="6F14B0A3" w14:textId="77777777" w:rsidR="006D3613" w:rsidRDefault="006D3613" w:rsidP="006D3613">
      <w:pPr>
        <w:rPr>
          <w:rFonts w:ascii="Arial" w:eastAsiaTheme="minorEastAsia" w:hAnsi="Arial"/>
          <w:b/>
          <w:color w:val="3C3C3B"/>
          <w:szCs w:val="22"/>
        </w:rPr>
      </w:pPr>
      <w:r>
        <w:br w:type="page"/>
      </w:r>
    </w:p>
    <w:p w14:paraId="07B45077" w14:textId="77777777" w:rsidR="006D3613" w:rsidRDefault="006D3613" w:rsidP="006D3613">
      <w:pPr>
        <w:pStyle w:val="Heading2"/>
      </w:pPr>
      <w:r>
        <w:lastRenderedPageBreak/>
        <w:t>Revenue forecast – money in</w:t>
      </w:r>
    </w:p>
    <w:p w14:paraId="2B7F88D3" w14:textId="77777777" w:rsidR="006D3613" w:rsidRPr="00F74C9D" w:rsidRDefault="006D3613" w:rsidP="006D3613">
      <w:pPr>
        <w:pStyle w:val="Body"/>
      </w:pPr>
      <w:r w:rsidRPr="00F74C9D">
        <w:t xml:space="preserve">Revenue can come in different forms, including sales, commissions, royalties, rent and bank interest. List the different types of revenue you’ll be getting and provide a forecast for each year. </w:t>
      </w:r>
    </w:p>
    <w:p w14:paraId="56B0C4D7" w14:textId="77777777" w:rsidR="006D3613" w:rsidRPr="00F74C9D" w:rsidRDefault="006D3613" w:rsidP="006D3613">
      <w:pPr>
        <w:pStyle w:val="Body"/>
      </w:pPr>
    </w:p>
    <w:p w14:paraId="567C632A" w14:textId="77777777" w:rsidR="006D3613" w:rsidRDefault="006D3613" w:rsidP="006D3613">
      <w:pPr>
        <w:pStyle w:val="Body"/>
      </w:pPr>
      <w:r w:rsidRPr="00F74C9D">
        <w:t>Include your sources of investment funding. It’s up to you how much detail you go into. But if you’ll be showing this business plan to potential investors, they’ll want to see how much you’re backing your business with your own investment and who else has invested in the business.</w:t>
      </w:r>
    </w:p>
    <w:p w14:paraId="7CF53425" w14:textId="77777777" w:rsidR="006D3613" w:rsidRDefault="006D3613" w:rsidP="006D3613">
      <w:pPr>
        <w:pStyle w:val="Body"/>
      </w:pPr>
    </w:p>
    <w:tbl>
      <w:tblPr>
        <w:tblStyle w:val="TableGrid"/>
        <w:tblW w:w="9752" w:type="dxa"/>
        <w:tblLook w:val="04A0" w:firstRow="1" w:lastRow="0" w:firstColumn="1" w:lastColumn="0" w:noHBand="0" w:noVBand="1"/>
      </w:tblPr>
      <w:tblGrid>
        <w:gridCol w:w="4366"/>
        <w:gridCol w:w="1701"/>
        <w:gridCol w:w="1984"/>
        <w:gridCol w:w="1701"/>
      </w:tblGrid>
      <w:tr w:rsidR="006D3613" w:rsidRPr="006849BD" w14:paraId="4A6D8952" w14:textId="77777777" w:rsidTr="007963AD">
        <w:tc>
          <w:tcPr>
            <w:tcW w:w="4366" w:type="dxa"/>
            <w:shd w:val="clear" w:color="auto" w:fill="1C5F8C"/>
          </w:tcPr>
          <w:p w14:paraId="65DE733D" w14:textId="77777777" w:rsidR="006D3613" w:rsidRDefault="006D3613" w:rsidP="007963AD">
            <w:pPr>
              <w:pStyle w:val="-TableHeading"/>
            </w:pPr>
            <w:r>
              <w:t>Type of revenue</w:t>
            </w:r>
          </w:p>
        </w:tc>
        <w:tc>
          <w:tcPr>
            <w:tcW w:w="1701" w:type="dxa"/>
            <w:shd w:val="clear" w:color="auto" w:fill="1C5F8C"/>
          </w:tcPr>
          <w:p w14:paraId="21F7D87C" w14:textId="77777777" w:rsidR="006D3613" w:rsidRDefault="006D3613" w:rsidP="007963AD">
            <w:pPr>
              <w:pStyle w:val="-TableHeading"/>
            </w:pPr>
            <w:r>
              <w:t>First year ($)</w:t>
            </w:r>
          </w:p>
        </w:tc>
        <w:tc>
          <w:tcPr>
            <w:tcW w:w="1984" w:type="dxa"/>
            <w:shd w:val="clear" w:color="auto" w:fill="1C5F8C"/>
          </w:tcPr>
          <w:p w14:paraId="3C38C10C" w14:textId="77777777" w:rsidR="006D3613" w:rsidRDefault="006D3613" w:rsidP="007963AD">
            <w:pPr>
              <w:pStyle w:val="-TableHeading"/>
            </w:pPr>
            <w:r>
              <w:t>Second year ($)</w:t>
            </w:r>
          </w:p>
        </w:tc>
        <w:tc>
          <w:tcPr>
            <w:tcW w:w="1701" w:type="dxa"/>
            <w:shd w:val="clear" w:color="auto" w:fill="1C5F8C"/>
          </w:tcPr>
          <w:p w14:paraId="6852C572" w14:textId="77777777" w:rsidR="006D3613" w:rsidRPr="006849BD" w:rsidRDefault="006D3613" w:rsidP="007963AD">
            <w:pPr>
              <w:pStyle w:val="-TableHeading"/>
            </w:pPr>
            <w:r>
              <w:t>Third year ($)</w:t>
            </w:r>
          </w:p>
        </w:tc>
      </w:tr>
      <w:tr w:rsidR="006D3613" w:rsidRPr="006849BD" w14:paraId="146F0CDD" w14:textId="77777777" w:rsidTr="007963AD">
        <w:tc>
          <w:tcPr>
            <w:tcW w:w="4366" w:type="dxa"/>
          </w:tcPr>
          <w:p w14:paraId="6739DFA2" w14:textId="77777777" w:rsidR="006D3613" w:rsidRPr="00C003F9" w:rsidRDefault="006D3613" w:rsidP="007963AD">
            <w:pPr>
              <w:pStyle w:val="TableLevel1regular"/>
              <w:rPr>
                <w:b/>
              </w:rPr>
            </w:pPr>
          </w:p>
        </w:tc>
        <w:tc>
          <w:tcPr>
            <w:tcW w:w="1701" w:type="dxa"/>
          </w:tcPr>
          <w:p w14:paraId="324549AE" w14:textId="77777777" w:rsidR="006D3613" w:rsidRDefault="006D3613" w:rsidP="007963AD">
            <w:pPr>
              <w:pStyle w:val="TableLevel1regular"/>
              <w:rPr>
                <w:lang w:eastAsia="en-NZ"/>
              </w:rPr>
            </w:pPr>
          </w:p>
        </w:tc>
        <w:tc>
          <w:tcPr>
            <w:tcW w:w="1984" w:type="dxa"/>
          </w:tcPr>
          <w:p w14:paraId="27286D68" w14:textId="77777777" w:rsidR="006D3613" w:rsidRDefault="006D3613" w:rsidP="007963AD">
            <w:pPr>
              <w:pStyle w:val="TableLevel1regular"/>
              <w:rPr>
                <w:lang w:eastAsia="en-NZ"/>
              </w:rPr>
            </w:pPr>
          </w:p>
        </w:tc>
        <w:tc>
          <w:tcPr>
            <w:tcW w:w="1701" w:type="dxa"/>
          </w:tcPr>
          <w:p w14:paraId="54F9F669" w14:textId="77777777" w:rsidR="006D3613" w:rsidRDefault="006D3613" w:rsidP="007963AD">
            <w:pPr>
              <w:pStyle w:val="TableLevel1regular"/>
              <w:rPr>
                <w:lang w:eastAsia="en-NZ"/>
              </w:rPr>
            </w:pPr>
          </w:p>
        </w:tc>
      </w:tr>
      <w:tr w:rsidR="006D3613" w:rsidRPr="006849BD" w14:paraId="7C9A2289" w14:textId="77777777" w:rsidTr="007963AD">
        <w:tc>
          <w:tcPr>
            <w:tcW w:w="4366" w:type="dxa"/>
          </w:tcPr>
          <w:p w14:paraId="034D3149" w14:textId="77777777" w:rsidR="006D3613" w:rsidRPr="00C003F9" w:rsidRDefault="006D3613" w:rsidP="007963AD">
            <w:pPr>
              <w:pStyle w:val="TableLevel1regular"/>
              <w:rPr>
                <w:b/>
              </w:rPr>
            </w:pPr>
          </w:p>
        </w:tc>
        <w:tc>
          <w:tcPr>
            <w:tcW w:w="1701" w:type="dxa"/>
          </w:tcPr>
          <w:p w14:paraId="43687D6F" w14:textId="77777777" w:rsidR="006D3613" w:rsidRDefault="006D3613" w:rsidP="007963AD">
            <w:pPr>
              <w:pStyle w:val="TableLevel1regular"/>
              <w:rPr>
                <w:lang w:eastAsia="en-NZ"/>
              </w:rPr>
            </w:pPr>
          </w:p>
        </w:tc>
        <w:tc>
          <w:tcPr>
            <w:tcW w:w="1984" w:type="dxa"/>
          </w:tcPr>
          <w:p w14:paraId="1AA0E2D8" w14:textId="77777777" w:rsidR="006D3613" w:rsidRDefault="006D3613" w:rsidP="007963AD">
            <w:pPr>
              <w:pStyle w:val="TableLevel1regular"/>
              <w:rPr>
                <w:lang w:eastAsia="en-NZ"/>
              </w:rPr>
            </w:pPr>
          </w:p>
        </w:tc>
        <w:tc>
          <w:tcPr>
            <w:tcW w:w="1701" w:type="dxa"/>
          </w:tcPr>
          <w:p w14:paraId="292B48F2" w14:textId="77777777" w:rsidR="006D3613" w:rsidRDefault="006D3613" w:rsidP="007963AD">
            <w:pPr>
              <w:pStyle w:val="TableLevel1regular"/>
              <w:rPr>
                <w:lang w:eastAsia="en-NZ"/>
              </w:rPr>
            </w:pPr>
          </w:p>
        </w:tc>
      </w:tr>
      <w:tr w:rsidR="006D3613" w:rsidRPr="006849BD" w14:paraId="01DD2E66" w14:textId="77777777" w:rsidTr="007963AD">
        <w:tc>
          <w:tcPr>
            <w:tcW w:w="4366" w:type="dxa"/>
          </w:tcPr>
          <w:p w14:paraId="402BCB92" w14:textId="77777777" w:rsidR="006D3613" w:rsidRPr="00C003F9" w:rsidRDefault="006D3613" w:rsidP="007963AD">
            <w:pPr>
              <w:pStyle w:val="TableLevel1regular"/>
              <w:rPr>
                <w:b/>
              </w:rPr>
            </w:pPr>
          </w:p>
        </w:tc>
        <w:tc>
          <w:tcPr>
            <w:tcW w:w="1701" w:type="dxa"/>
          </w:tcPr>
          <w:p w14:paraId="6B2D65CC" w14:textId="77777777" w:rsidR="006D3613" w:rsidRDefault="006D3613" w:rsidP="007963AD">
            <w:pPr>
              <w:pStyle w:val="TableLevel1regular"/>
              <w:rPr>
                <w:lang w:eastAsia="en-NZ"/>
              </w:rPr>
            </w:pPr>
          </w:p>
        </w:tc>
        <w:tc>
          <w:tcPr>
            <w:tcW w:w="1984" w:type="dxa"/>
          </w:tcPr>
          <w:p w14:paraId="47A72112" w14:textId="77777777" w:rsidR="006D3613" w:rsidRDefault="006D3613" w:rsidP="007963AD">
            <w:pPr>
              <w:pStyle w:val="TableLevel1regular"/>
              <w:rPr>
                <w:lang w:eastAsia="en-NZ"/>
              </w:rPr>
            </w:pPr>
          </w:p>
        </w:tc>
        <w:tc>
          <w:tcPr>
            <w:tcW w:w="1701" w:type="dxa"/>
          </w:tcPr>
          <w:p w14:paraId="71AC80FC" w14:textId="77777777" w:rsidR="006D3613" w:rsidRDefault="006D3613" w:rsidP="007963AD">
            <w:pPr>
              <w:pStyle w:val="TableLevel1regular"/>
              <w:rPr>
                <w:lang w:eastAsia="en-NZ"/>
              </w:rPr>
            </w:pPr>
          </w:p>
        </w:tc>
      </w:tr>
      <w:tr w:rsidR="006D3613" w:rsidRPr="006849BD" w14:paraId="134EDC98" w14:textId="77777777" w:rsidTr="007963AD">
        <w:tc>
          <w:tcPr>
            <w:tcW w:w="4366" w:type="dxa"/>
          </w:tcPr>
          <w:p w14:paraId="1D49B36F" w14:textId="77777777" w:rsidR="006D3613" w:rsidRPr="00C003F9" w:rsidRDefault="006D3613" w:rsidP="007963AD">
            <w:pPr>
              <w:pStyle w:val="TableLevel1regular"/>
              <w:rPr>
                <w:b/>
              </w:rPr>
            </w:pPr>
          </w:p>
        </w:tc>
        <w:tc>
          <w:tcPr>
            <w:tcW w:w="1701" w:type="dxa"/>
          </w:tcPr>
          <w:p w14:paraId="2F755B88" w14:textId="77777777" w:rsidR="006D3613" w:rsidRDefault="006D3613" w:rsidP="007963AD">
            <w:pPr>
              <w:pStyle w:val="TableLevel1regular"/>
              <w:rPr>
                <w:lang w:eastAsia="en-NZ"/>
              </w:rPr>
            </w:pPr>
          </w:p>
        </w:tc>
        <w:tc>
          <w:tcPr>
            <w:tcW w:w="1984" w:type="dxa"/>
          </w:tcPr>
          <w:p w14:paraId="44452F59" w14:textId="77777777" w:rsidR="006D3613" w:rsidRDefault="006D3613" w:rsidP="007963AD">
            <w:pPr>
              <w:pStyle w:val="TableLevel1regular"/>
              <w:rPr>
                <w:lang w:eastAsia="en-NZ"/>
              </w:rPr>
            </w:pPr>
          </w:p>
        </w:tc>
        <w:tc>
          <w:tcPr>
            <w:tcW w:w="1701" w:type="dxa"/>
          </w:tcPr>
          <w:p w14:paraId="2D3632FD" w14:textId="77777777" w:rsidR="006D3613" w:rsidRDefault="006D3613" w:rsidP="007963AD">
            <w:pPr>
              <w:pStyle w:val="TableLevel1regular"/>
              <w:rPr>
                <w:lang w:eastAsia="en-NZ"/>
              </w:rPr>
            </w:pPr>
          </w:p>
        </w:tc>
      </w:tr>
      <w:tr w:rsidR="006D3613" w:rsidRPr="006849BD" w14:paraId="490D362E" w14:textId="77777777" w:rsidTr="007963AD">
        <w:tc>
          <w:tcPr>
            <w:tcW w:w="4366" w:type="dxa"/>
            <w:tcBorders>
              <w:bottom w:val="single" w:sz="4" w:space="0" w:color="A6A6A6" w:themeColor="background1" w:themeShade="A6"/>
            </w:tcBorders>
            <w:shd w:val="clear" w:color="auto" w:fill="E6E6E6"/>
          </w:tcPr>
          <w:p w14:paraId="53716E09" w14:textId="77777777" w:rsidR="006D3613" w:rsidRPr="007859D0" w:rsidRDefault="006D3613" w:rsidP="007963AD">
            <w:pPr>
              <w:pStyle w:val="TableLevel1regular"/>
              <w:rPr>
                <w:b/>
                <w:lang w:eastAsia="en-NZ"/>
              </w:rPr>
            </w:pPr>
            <w:r w:rsidRPr="007859D0">
              <w:rPr>
                <w:b/>
                <w:lang w:eastAsia="en-NZ"/>
              </w:rPr>
              <w:t>Investment/funding</w:t>
            </w:r>
          </w:p>
        </w:tc>
        <w:tc>
          <w:tcPr>
            <w:tcW w:w="1701" w:type="dxa"/>
            <w:tcBorders>
              <w:bottom w:val="single" w:sz="4" w:space="0" w:color="A6A6A6" w:themeColor="background1" w:themeShade="A6"/>
            </w:tcBorders>
            <w:shd w:val="clear" w:color="auto" w:fill="E6E6E6"/>
          </w:tcPr>
          <w:p w14:paraId="41973FAA" w14:textId="77777777" w:rsidR="006D3613" w:rsidRDefault="006D3613" w:rsidP="007963AD">
            <w:pPr>
              <w:pStyle w:val="TableLevel1regular"/>
              <w:jc w:val="right"/>
            </w:pPr>
          </w:p>
        </w:tc>
        <w:tc>
          <w:tcPr>
            <w:tcW w:w="1984" w:type="dxa"/>
            <w:tcBorders>
              <w:bottom w:val="single" w:sz="4" w:space="0" w:color="A6A6A6" w:themeColor="background1" w:themeShade="A6"/>
            </w:tcBorders>
            <w:shd w:val="clear" w:color="auto" w:fill="E6E6E6"/>
          </w:tcPr>
          <w:p w14:paraId="627221EA" w14:textId="77777777" w:rsidR="006D3613" w:rsidRDefault="006D3613" w:rsidP="007963AD">
            <w:pPr>
              <w:pStyle w:val="TableLevel1regular"/>
              <w:jc w:val="right"/>
            </w:pPr>
          </w:p>
        </w:tc>
        <w:tc>
          <w:tcPr>
            <w:tcW w:w="1701" w:type="dxa"/>
            <w:tcBorders>
              <w:bottom w:val="single" w:sz="4" w:space="0" w:color="A6A6A6" w:themeColor="background1" w:themeShade="A6"/>
            </w:tcBorders>
            <w:shd w:val="clear" w:color="auto" w:fill="E6E6E6"/>
          </w:tcPr>
          <w:p w14:paraId="4F8C00F2" w14:textId="77777777" w:rsidR="006D3613" w:rsidRDefault="006D3613" w:rsidP="007963AD">
            <w:pPr>
              <w:pStyle w:val="TableLevel1regular"/>
              <w:tabs>
                <w:tab w:val="left" w:pos="1307"/>
                <w:tab w:val="right" w:pos="1475"/>
              </w:tabs>
            </w:pPr>
            <w:r>
              <w:tab/>
            </w:r>
          </w:p>
        </w:tc>
      </w:tr>
      <w:tr w:rsidR="006D3613" w:rsidRPr="006849BD" w14:paraId="0CC1702F" w14:textId="77777777" w:rsidTr="007963AD">
        <w:tc>
          <w:tcPr>
            <w:tcW w:w="4366" w:type="dxa"/>
            <w:shd w:val="clear" w:color="auto" w:fill="E6E6E6"/>
          </w:tcPr>
          <w:p w14:paraId="1AE45CA1" w14:textId="77777777" w:rsidR="006D3613" w:rsidRPr="00C003F9" w:rsidRDefault="006D3613" w:rsidP="007963AD">
            <w:pPr>
              <w:pStyle w:val="TableLevel1regular"/>
              <w:rPr>
                <w:b/>
              </w:rPr>
            </w:pPr>
            <w:r>
              <w:rPr>
                <w:b/>
              </w:rPr>
              <w:t>Total</w:t>
            </w:r>
          </w:p>
        </w:tc>
        <w:tc>
          <w:tcPr>
            <w:tcW w:w="1701" w:type="dxa"/>
            <w:shd w:val="clear" w:color="auto" w:fill="E6E6E6"/>
          </w:tcPr>
          <w:p w14:paraId="45C23EC4" w14:textId="77777777" w:rsidR="006D3613" w:rsidRDefault="006D3613" w:rsidP="007963AD">
            <w:pPr>
              <w:pStyle w:val="TableLevel1regular"/>
              <w:jc w:val="right"/>
              <w:rPr>
                <w:lang w:eastAsia="en-NZ"/>
              </w:rPr>
            </w:pPr>
          </w:p>
        </w:tc>
        <w:tc>
          <w:tcPr>
            <w:tcW w:w="1984" w:type="dxa"/>
            <w:shd w:val="clear" w:color="auto" w:fill="E6E6E6"/>
          </w:tcPr>
          <w:p w14:paraId="47EEBA79" w14:textId="77777777" w:rsidR="006D3613" w:rsidRDefault="006D3613" w:rsidP="007963AD">
            <w:pPr>
              <w:pStyle w:val="TableLevel1regular"/>
              <w:jc w:val="right"/>
              <w:rPr>
                <w:lang w:eastAsia="en-NZ"/>
              </w:rPr>
            </w:pPr>
          </w:p>
        </w:tc>
        <w:tc>
          <w:tcPr>
            <w:tcW w:w="1701" w:type="dxa"/>
            <w:shd w:val="clear" w:color="auto" w:fill="E6E6E6"/>
          </w:tcPr>
          <w:p w14:paraId="2C74828F" w14:textId="77777777" w:rsidR="006D3613" w:rsidRDefault="006D3613" w:rsidP="007963AD">
            <w:pPr>
              <w:pStyle w:val="TableLevel1regular"/>
              <w:jc w:val="right"/>
              <w:rPr>
                <w:lang w:eastAsia="en-NZ"/>
              </w:rPr>
            </w:pPr>
          </w:p>
        </w:tc>
      </w:tr>
    </w:tbl>
    <w:p w14:paraId="73F97272" w14:textId="77777777" w:rsidR="006D3613" w:rsidRDefault="006D3613" w:rsidP="006D3613">
      <w:pPr>
        <w:pStyle w:val="Body"/>
      </w:pPr>
    </w:p>
    <w:p w14:paraId="43A8622B" w14:textId="77777777" w:rsidR="006D3613" w:rsidRDefault="006D3613" w:rsidP="006D3613">
      <w:pPr>
        <w:pStyle w:val="Heading2"/>
      </w:pPr>
      <w:r>
        <w:t>Break-even forecast</w:t>
      </w:r>
    </w:p>
    <w:p w14:paraId="2DCAF50C" w14:textId="77777777" w:rsidR="006D3613" w:rsidRPr="00CC6EB3" w:rsidRDefault="006D3613" w:rsidP="006D3613">
      <w:pPr>
        <w:pStyle w:val="Body"/>
      </w:pPr>
      <w:r>
        <w:t>Do</w:t>
      </w:r>
      <w:r w:rsidRPr="00CC6EB3">
        <w:t xml:space="preserve"> a break-even analysis and enter the resulting date in the space provided. A break-even analysis estimates when your business could break even and start to pay its ongoing costs. To find a break-even date, you need to a) estimate the sales volume you need to reach to break even and b) estimate how long it will take you to reach that milestone</w:t>
      </w:r>
      <w:r>
        <w:t>.</w:t>
      </w:r>
    </w:p>
    <w:p w14:paraId="5E2796A3" w14:textId="77777777" w:rsidR="006D3613" w:rsidRPr="00CC6EB3" w:rsidRDefault="006D3613" w:rsidP="006D3613">
      <w:pPr>
        <w:pStyle w:val="Body"/>
      </w:pPr>
    </w:p>
    <w:p w14:paraId="2FCADDC8" w14:textId="77777777" w:rsidR="006D3613" w:rsidRPr="00CC6EB3" w:rsidRDefault="006D3613" w:rsidP="006D3613">
      <w:pPr>
        <w:pStyle w:val="Letterbullet"/>
      </w:pPr>
      <w:r w:rsidRPr="00CC6EB3">
        <w:t>Estimate your break-even sales volume:</w:t>
      </w:r>
    </w:p>
    <w:p w14:paraId="14AB1115" w14:textId="77777777" w:rsidR="006D3613" w:rsidRPr="00CC6EB3" w:rsidRDefault="006D3613" w:rsidP="006D3613">
      <w:pPr>
        <w:pStyle w:val="Numberbullet"/>
      </w:pPr>
      <w:r w:rsidRPr="00CC6EB3">
        <w:t>Separate all your costs into type, fixed or variable.</w:t>
      </w:r>
    </w:p>
    <w:p w14:paraId="01BB1ACA" w14:textId="77777777" w:rsidR="006D3613" w:rsidRPr="00CC6EB3" w:rsidRDefault="006D3613" w:rsidP="006D3613">
      <w:pPr>
        <w:pStyle w:val="Numberbullet"/>
      </w:pPr>
      <w:r w:rsidRPr="00CC6EB3">
        <w:t>Tally up your total fixed costs.</w:t>
      </w:r>
    </w:p>
    <w:p w14:paraId="01FF67CA" w14:textId="77777777" w:rsidR="006D3613" w:rsidRPr="00CC6EB3" w:rsidRDefault="006D3613" w:rsidP="006D3613">
      <w:pPr>
        <w:pStyle w:val="Numberbullet"/>
      </w:pPr>
      <w:r w:rsidRPr="00CC6EB3">
        <w:t>Tally up the average variable cost per product sold or service delivered (your variable cost per unit).</w:t>
      </w:r>
    </w:p>
    <w:p w14:paraId="3E3D70E6" w14:textId="77777777" w:rsidR="006D3613" w:rsidRPr="00CC6EB3" w:rsidRDefault="006D3613" w:rsidP="006D3613">
      <w:pPr>
        <w:pStyle w:val="Numberbullet"/>
      </w:pPr>
      <w:r w:rsidRPr="00CC6EB3">
        <w:t>Subtract your variable cost per unit from the unit sales price to find your profit margin.</w:t>
      </w:r>
    </w:p>
    <w:p w14:paraId="56210117" w14:textId="77777777" w:rsidR="006D3613" w:rsidRPr="00CC6EB3" w:rsidRDefault="006D3613" w:rsidP="006D3613">
      <w:pPr>
        <w:pStyle w:val="Numberbullet"/>
      </w:pPr>
      <w:r w:rsidRPr="00CC6EB3">
        <w:t>Divide your total fixed cost by your profit margin to find your break-even sales volume.</w:t>
      </w:r>
    </w:p>
    <w:p w14:paraId="4B33A3E0" w14:textId="3795BE3C" w:rsidR="006D3613" w:rsidRPr="00CC6EB3" w:rsidRDefault="006D3613" w:rsidP="006D3613">
      <w:pPr>
        <w:pStyle w:val="Letterbullet"/>
      </w:pPr>
      <w:r>
        <w:t xml:space="preserve">Estimate your business’ average production or service capacity per </w:t>
      </w:r>
      <w:r w:rsidR="534FA74D">
        <w:t xml:space="preserve">business </w:t>
      </w:r>
      <w:r>
        <w:t>day (or week if that’s more relevant). Make sure you dig down into the details to account for the entire supply chain from production to point of sale. Once you have an accurate estimate, divide the break-even sales volume by your average production capacity to give you the number of days (or weeks) ahead until you reach your break-even date.</w:t>
      </w:r>
      <w:r w:rsidR="008A4FEB">
        <w:t xml:space="preserve"> </w:t>
      </w:r>
    </w:p>
    <w:p w14:paraId="17229E05" w14:textId="77777777" w:rsidR="006D3613" w:rsidRDefault="006D3613" w:rsidP="006D3613">
      <w:pPr>
        <w:pStyle w:val="Body"/>
      </w:pPr>
    </w:p>
    <w:p w14:paraId="2614F0E5" w14:textId="79EADC6C" w:rsidR="006D3613" w:rsidRPr="00CC6EB3" w:rsidRDefault="006D3613" w:rsidP="006D3613">
      <w:pPr>
        <w:pStyle w:val="Body"/>
      </w:pPr>
      <w:r>
        <w:t>If you charge an hourly rate for a service, you can take a shortcut to the break-even calculation by calculating your break-even point in hours. Divide your fixed costs by your hourly call-out rate to find the number of hours that need to be worked to reach break-even. Apply the result to the average number of hours worked each day by the service technicians in your business</w:t>
      </w:r>
      <w:r w:rsidR="004249E8">
        <w:t xml:space="preserve"> to get the number of days it will take you to break even.</w:t>
      </w:r>
    </w:p>
    <w:p w14:paraId="0C6A5B2F" w14:textId="77777777" w:rsidR="006D3613" w:rsidRDefault="006D3613" w:rsidP="006D3613">
      <w:pPr>
        <w:pStyle w:val="Body"/>
      </w:pPr>
    </w:p>
    <w:p w14:paraId="6738D351" w14:textId="77777777" w:rsidR="006D3613" w:rsidRDefault="006D3613" w:rsidP="006D3613">
      <w:pPr>
        <w:pStyle w:val="Enterdetails"/>
      </w:pPr>
      <w:r>
        <w:t>Break-even date: [Enter date]</w:t>
      </w:r>
    </w:p>
    <w:p w14:paraId="6FDDBA2E" w14:textId="77777777" w:rsidR="006D3613" w:rsidRDefault="006D3613">
      <w:pPr>
        <w:rPr>
          <w:rFonts w:ascii="Verdana" w:hAnsi="Verdana"/>
          <w:b/>
          <w:bCs/>
          <w:color w:val="1C5F8C"/>
          <w:sz w:val="28"/>
          <w:szCs w:val="28"/>
        </w:rPr>
      </w:pPr>
    </w:p>
    <w:p w14:paraId="216D4909" w14:textId="77777777" w:rsidR="00EC40E2" w:rsidRDefault="00EC40E2">
      <w:pPr>
        <w:rPr>
          <w:rFonts w:ascii="Verdana" w:hAnsi="Verdana"/>
          <w:b/>
          <w:bCs/>
          <w:color w:val="1C5F8C"/>
          <w:sz w:val="28"/>
          <w:szCs w:val="28"/>
        </w:rPr>
      </w:pPr>
    </w:p>
    <w:p w14:paraId="43698B3B" w14:textId="77777777" w:rsidR="006D3613" w:rsidRDefault="006D3613">
      <w:pPr>
        <w:rPr>
          <w:rFonts w:ascii="Verdana" w:hAnsi="Verdana"/>
          <w:b/>
          <w:bCs/>
          <w:color w:val="1C5F8C"/>
          <w:sz w:val="28"/>
          <w:szCs w:val="28"/>
        </w:rPr>
      </w:pPr>
    </w:p>
    <w:p w14:paraId="7069C5DE" w14:textId="6D5BAEBE" w:rsidR="0014074F" w:rsidRDefault="0014074F" w:rsidP="0014074F">
      <w:pPr>
        <w:rPr>
          <w:rFonts w:ascii="Verdana" w:hAnsi="Verdana"/>
          <w:b/>
          <w:bCs/>
          <w:color w:val="1C5F8C"/>
          <w:sz w:val="28"/>
          <w:szCs w:val="28"/>
        </w:rPr>
      </w:pPr>
    </w:p>
    <w:p w14:paraId="6D858E20" w14:textId="550BE9D2" w:rsidR="006D3613" w:rsidRDefault="006D3613" w:rsidP="006D3613">
      <w:pPr>
        <w:pStyle w:val="Heading2"/>
      </w:pPr>
      <w:r>
        <w:t xml:space="preserve">Profit and loss </w:t>
      </w:r>
      <w:proofErr w:type="gramStart"/>
      <w:r>
        <w:t>forecast</w:t>
      </w:r>
      <w:proofErr w:type="gramEnd"/>
    </w:p>
    <w:p w14:paraId="37AA60C7" w14:textId="77777777" w:rsidR="006D3613" w:rsidRPr="00CC6EB3" w:rsidRDefault="006D3613" w:rsidP="006D3613">
      <w:pPr>
        <w:pStyle w:val="Body"/>
      </w:pPr>
      <w:r w:rsidRPr="00CC6EB3">
        <w:lastRenderedPageBreak/>
        <w:t>Forecasting profit and loss can be quite difficult for existing businesses, let alone start-ups with no track record to go on. If you’re still in the start-up phase, you need to base your figures on your market research by estimating the value of the market and the share of it you could take from your competitors as your business develops.</w:t>
      </w:r>
    </w:p>
    <w:p w14:paraId="1E4F9593" w14:textId="77777777" w:rsidR="006D3613" w:rsidRPr="00CC6EB3" w:rsidRDefault="006D3613" w:rsidP="006D3613">
      <w:pPr>
        <w:pStyle w:val="Body"/>
      </w:pPr>
    </w:p>
    <w:p w14:paraId="6E29F5BA" w14:textId="7C2B67F6" w:rsidR="006D3613" w:rsidRDefault="006D3613" w:rsidP="006D3613">
      <w:pPr>
        <w:pStyle w:val="Body"/>
      </w:pPr>
      <w:r w:rsidRPr="00CC6EB3">
        <w:t xml:space="preserve">Try finding industry data or using </w:t>
      </w:r>
      <w:r w:rsidR="00867BB7" w:rsidRPr="00CC6EB3">
        <w:t>publicly</w:t>
      </w:r>
      <w:r w:rsidRPr="00CC6EB3">
        <w:t xml:space="preserve"> available statistics to support your forecasts. To show your objectivity, you can also provide pessimistic, </w:t>
      </w:r>
      <w:proofErr w:type="gramStart"/>
      <w:r w:rsidR="00D9183E" w:rsidRPr="00CC6EB3">
        <w:t>realistic</w:t>
      </w:r>
      <w:proofErr w:type="gramEnd"/>
      <w:r w:rsidR="00D9183E">
        <w:t xml:space="preserve"> a</w:t>
      </w:r>
      <w:r w:rsidRPr="00CC6EB3">
        <w:t>nd optimistic forecasts rather than just one forecast.</w:t>
      </w:r>
    </w:p>
    <w:p w14:paraId="42331D22" w14:textId="77777777" w:rsidR="00D9183E" w:rsidRDefault="00D9183E" w:rsidP="006D3613">
      <w:pPr>
        <w:pStyle w:val="Body"/>
      </w:pPr>
    </w:p>
    <w:p w14:paraId="7304847F" w14:textId="40BC7C7C" w:rsidR="00D9183E" w:rsidRPr="00CC6EB3" w:rsidRDefault="7FDF9537" w:rsidP="006D3613">
      <w:pPr>
        <w:pStyle w:val="Body"/>
      </w:pPr>
      <w:r>
        <w:t xml:space="preserve">See </w:t>
      </w:r>
      <w:hyperlink r:id="rId9">
        <w:r w:rsidR="22C1617C" w:rsidRPr="07C69CC6">
          <w:rPr>
            <w:rStyle w:val="Hyperlink"/>
          </w:rPr>
          <w:t>Profit and loss statement</w:t>
        </w:r>
      </w:hyperlink>
      <w:r w:rsidR="22C1617C">
        <w:t xml:space="preserve"> for a sample statement</w:t>
      </w:r>
      <w:r>
        <w:t xml:space="preserve"> on business.govt.nz</w:t>
      </w:r>
      <w:r w:rsidR="06E53F7C">
        <w:t xml:space="preserve">. </w:t>
      </w:r>
    </w:p>
    <w:p w14:paraId="1EDC39F7" w14:textId="775CAA38" w:rsidR="07C69CC6" w:rsidRDefault="07C69CC6" w:rsidP="07C69CC6">
      <w:pPr>
        <w:pStyle w:val="Body"/>
      </w:pPr>
    </w:p>
    <w:p w14:paraId="0705D778" w14:textId="0E3B6374" w:rsidR="06E53F7C" w:rsidRDefault="06E53F7C" w:rsidP="07C69CC6">
      <w:pPr>
        <w:pStyle w:val="Body"/>
      </w:pPr>
      <w:r>
        <w:t>Add in your final values in the table below.</w:t>
      </w:r>
    </w:p>
    <w:p w14:paraId="18AB972C" w14:textId="00E121E7" w:rsidR="07C69CC6" w:rsidRDefault="07C69CC6" w:rsidP="07C69CC6">
      <w:pPr>
        <w:pStyle w:val="Body"/>
      </w:pPr>
    </w:p>
    <w:tbl>
      <w:tblPr>
        <w:tblStyle w:val="TableGrid"/>
        <w:tblW w:w="9576" w:type="dxa"/>
        <w:tblLook w:val="04A0" w:firstRow="1" w:lastRow="0" w:firstColumn="1" w:lastColumn="0" w:noHBand="0" w:noVBand="1"/>
      </w:tblPr>
      <w:tblGrid>
        <w:gridCol w:w="4110"/>
        <w:gridCol w:w="1815"/>
        <w:gridCol w:w="1843"/>
        <w:gridCol w:w="1808"/>
      </w:tblGrid>
      <w:tr w:rsidR="006D3613" w:rsidRPr="006849BD" w14:paraId="5E0D1DE0" w14:textId="77777777" w:rsidTr="007963AD">
        <w:tc>
          <w:tcPr>
            <w:tcW w:w="4110" w:type="dxa"/>
            <w:shd w:val="clear" w:color="auto" w:fill="1C5F8C"/>
          </w:tcPr>
          <w:p w14:paraId="4ACB01E3" w14:textId="77777777" w:rsidR="006D3613" w:rsidRDefault="006D3613" w:rsidP="007963AD">
            <w:pPr>
              <w:pStyle w:val="-TableHeading"/>
            </w:pPr>
            <w:r>
              <w:t>Profit and loss forecast</w:t>
            </w:r>
          </w:p>
        </w:tc>
        <w:tc>
          <w:tcPr>
            <w:tcW w:w="1815" w:type="dxa"/>
            <w:shd w:val="clear" w:color="auto" w:fill="1C5F8C"/>
          </w:tcPr>
          <w:p w14:paraId="691444D1" w14:textId="77777777" w:rsidR="006D3613" w:rsidRDefault="006D3613" w:rsidP="007963AD">
            <w:pPr>
              <w:pStyle w:val="-TableHeading"/>
            </w:pPr>
            <w:r>
              <w:t>First year ($)</w:t>
            </w:r>
          </w:p>
        </w:tc>
        <w:tc>
          <w:tcPr>
            <w:tcW w:w="1843" w:type="dxa"/>
            <w:shd w:val="clear" w:color="auto" w:fill="1C5F8C"/>
          </w:tcPr>
          <w:p w14:paraId="49A10095" w14:textId="77777777" w:rsidR="006D3613" w:rsidRDefault="006D3613" w:rsidP="007963AD">
            <w:pPr>
              <w:pStyle w:val="-TableHeading"/>
            </w:pPr>
            <w:r>
              <w:t>Second year ($)</w:t>
            </w:r>
          </w:p>
        </w:tc>
        <w:tc>
          <w:tcPr>
            <w:tcW w:w="1808" w:type="dxa"/>
            <w:shd w:val="clear" w:color="auto" w:fill="1C5F8C"/>
          </w:tcPr>
          <w:p w14:paraId="40A03B3B" w14:textId="77777777" w:rsidR="006D3613" w:rsidRPr="006849BD" w:rsidRDefault="006D3613" w:rsidP="007963AD">
            <w:pPr>
              <w:pStyle w:val="-TableHeading"/>
            </w:pPr>
            <w:r>
              <w:t>Third year ($)</w:t>
            </w:r>
          </w:p>
        </w:tc>
      </w:tr>
      <w:tr w:rsidR="006D3613" w:rsidRPr="006849BD" w14:paraId="3C01E0CE" w14:textId="77777777" w:rsidTr="007963AD">
        <w:tc>
          <w:tcPr>
            <w:tcW w:w="4110" w:type="dxa"/>
          </w:tcPr>
          <w:p w14:paraId="383FF33E" w14:textId="77777777" w:rsidR="006D3613" w:rsidRPr="001E0650" w:rsidRDefault="006D3613" w:rsidP="007963AD">
            <w:pPr>
              <w:pStyle w:val="TableLevel1regular"/>
              <w:rPr>
                <w:b/>
              </w:rPr>
            </w:pPr>
            <w:r w:rsidRPr="001E0650">
              <w:rPr>
                <w:b/>
              </w:rPr>
              <w:t>Estimated revenue</w:t>
            </w:r>
          </w:p>
        </w:tc>
        <w:tc>
          <w:tcPr>
            <w:tcW w:w="1815" w:type="dxa"/>
          </w:tcPr>
          <w:p w14:paraId="08635556" w14:textId="77777777" w:rsidR="006D3613" w:rsidRDefault="006D3613" w:rsidP="007963AD">
            <w:pPr>
              <w:pStyle w:val="TableLevel1regular"/>
              <w:jc w:val="right"/>
              <w:rPr>
                <w:lang w:eastAsia="en-NZ"/>
              </w:rPr>
            </w:pPr>
          </w:p>
        </w:tc>
        <w:tc>
          <w:tcPr>
            <w:tcW w:w="1843" w:type="dxa"/>
          </w:tcPr>
          <w:p w14:paraId="65CD867A" w14:textId="77777777" w:rsidR="006D3613" w:rsidRDefault="006D3613" w:rsidP="007963AD">
            <w:pPr>
              <w:pStyle w:val="TableLevel1regular"/>
              <w:jc w:val="center"/>
              <w:rPr>
                <w:lang w:eastAsia="en-NZ"/>
              </w:rPr>
            </w:pPr>
          </w:p>
        </w:tc>
        <w:tc>
          <w:tcPr>
            <w:tcW w:w="1808" w:type="dxa"/>
          </w:tcPr>
          <w:p w14:paraId="18ACE60B" w14:textId="77777777" w:rsidR="006D3613" w:rsidRDefault="006D3613" w:rsidP="007963AD">
            <w:pPr>
              <w:pStyle w:val="TableLevel1regular"/>
              <w:jc w:val="right"/>
              <w:rPr>
                <w:lang w:eastAsia="en-NZ"/>
              </w:rPr>
            </w:pPr>
          </w:p>
        </w:tc>
      </w:tr>
      <w:tr w:rsidR="006D3613" w:rsidRPr="006849BD" w14:paraId="32CCD95A" w14:textId="77777777" w:rsidTr="007963AD">
        <w:tc>
          <w:tcPr>
            <w:tcW w:w="4110" w:type="dxa"/>
          </w:tcPr>
          <w:p w14:paraId="2F1A0A24" w14:textId="77777777" w:rsidR="006D3613" w:rsidRPr="001E0650" w:rsidRDefault="006D3613" w:rsidP="007963AD">
            <w:pPr>
              <w:pStyle w:val="TableLevel1regular"/>
              <w:rPr>
                <w:b/>
                <w:lang w:eastAsia="en-NZ"/>
              </w:rPr>
            </w:pPr>
            <w:r w:rsidRPr="001E0650">
              <w:rPr>
                <w:b/>
                <w:lang w:eastAsia="en-NZ"/>
              </w:rPr>
              <w:t>Estimated costs</w:t>
            </w:r>
          </w:p>
        </w:tc>
        <w:tc>
          <w:tcPr>
            <w:tcW w:w="1815" w:type="dxa"/>
          </w:tcPr>
          <w:p w14:paraId="1503CF9D" w14:textId="77777777" w:rsidR="006D3613" w:rsidRDefault="006D3613" w:rsidP="007963AD">
            <w:pPr>
              <w:pStyle w:val="TableLevel1regular"/>
              <w:jc w:val="center"/>
            </w:pPr>
          </w:p>
        </w:tc>
        <w:tc>
          <w:tcPr>
            <w:tcW w:w="1843" w:type="dxa"/>
          </w:tcPr>
          <w:p w14:paraId="4E4066EB" w14:textId="77777777" w:rsidR="006D3613" w:rsidRDefault="006D3613" w:rsidP="007963AD">
            <w:pPr>
              <w:pStyle w:val="TableLevel1regular"/>
              <w:jc w:val="right"/>
            </w:pPr>
          </w:p>
        </w:tc>
        <w:tc>
          <w:tcPr>
            <w:tcW w:w="1808" w:type="dxa"/>
          </w:tcPr>
          <w:p w14:paraId="17B917A5" w14:textId="77777777" w:rsidR="006D3613" w:rsidRDefault="006D3613" w:rsidP="007963AD">
            <w:pPr>
              <w:pStyle w:val="TableLevel1regular"/>
              <w:tabs>
                <w:tab w:val="left" w:pos="1453"/>
                <w:tab w:val="right" w:pos="1582"/>
              </w:tabs>
            </w:pPr>
            <w:r>
              <w:tab/>
            </w:r>
          </w:p>
        </w:tc>
      </w:tr>
      <w:tr w:rsidR="006D3613" w:rsidRPr="006849BD" w14:paraId="04678EF7" w14:textId="77777777" w:rsidTr="007963AD">
        <w:tc>
          <w:tcPr>
            <w:tcW w:w="4110" w:type="dxa"/>
          </w:tcPr>
          <w:p w14:paraId="77BB2550" w14:textId="77777777" w:rsidR="006D3613" w:rsidRPr="001E0650" w:rsidRDefault="006D3613" w:rsidP="007963AD">
            <w:pPr>
              <w:pStyle w:val="TableLevel1regular"/>
              <w:rPr>
                <w:b/>
              </w:rPr>
            </w:pPr>
            <w:r w:rsidRPr="001E0650">
              <w:rPr>
                <w:b/>
              </w:rPr>
              <w:t>Estimated profit/loss</w:t>
            </w:r>
          </w:p>
        </w:tc>
        <w:tc>
          <w:tcPr>
            <w:tcW w:w="1815" w:type="dxa"/>
          </w:tcPr>
          <w:p w14:paraId="6193632C" w14:textId="77777777" w:rsidR="006D3613" w:rsidRDefault="006D3613" w:rsidP="007963AD">
            <w:pPr>
              <w:pStyle w:val="TableLevel1regular"/>
              <w:jc w:val="right"/>
              <w:rPr>
                <w:lang w:eastAsia="en-NZ"/>
              </w:rPr>
            </w:pPr>
          </w:p>
        </w:tc>
        <w:tc>
          <w:tcPr>
            <w:tcW w:w="1843" w:type="dxa"/>
          </w:tcPr>
          <w:p w14:paraId="6E508B96" w14:textId="77777777" w:rsidR="006D3613" w:rsidRDefault="006D3613" w:rsidP="007963AD">
            <w:pPr>
              <w:pStyle w:val="TableLevel1regular"/>
              <w:jc w:val="right"/>
              <w:rPr>
                <w:lang w:eastAsia="en-NZ"/>
              </w:rPr>
            </w:pPr>
          </w:p>
        </w:tc>
        <w:tc>
          <w:tcPr>
            <w:tcW w:w="1808" w:type="dxa"/>
          </w:tcPr>
          <w:p w14:paraId="2307FC52" w14:textId="77777777" w:rsidR="006D3613" w:rsidRDefault="006D3613" w:rsidP="007963AD">
            <w:pPr>
              <w:pStyle w:val="TableLevel1regular"/>
              <w:jc w:val="right"/>
              <w:rPr>
                <w:lang w:eastAsia="en-NZ"/>
              </w:rPr>
            </w:pPr>
          </w:p>
        </w:tc>
      </w:tr>
    </w:tbl>
    <w:p w14:paraId="13E43D8D" w14:textId="77777777" w:rsidR="006D3613" w:rsidRDefault="006D3613" w:rsidP="006D3613">
      <w:pPr>
        <w:pStyle w:val="Body"/>
      </w:pPr>
    </w:p>
    <w:p w14:paraId="3619F6F5" w14:textId="77777777" w:rsidR="006D3613" w:rsidRDefault="006D3613" w:rsidP="006D3613">
      <w:pPr>
        <w:pStyle w:val="Heading2"/>
      </w:pPr>
      <w:r>
        <w:t xml:space="preserve">Cashflow </w:t>
      </w:r>
      <w:proofErr w:type="gramStart"/>
      <w:r>
        <w:t>forecast</w:t>
      </w:r>
      <w:proofErr w:type="gramEnd"/>
    </w:p>
    <w:p w14:paraId="1D23D957" w14:textId="77777777" w:rsidR="006D3613" w:rsidRPr="00CC6EB3" w:rsidRDefault="006D3613" w:rsidP="006D3613">
      <w:pPr>
        <w:pStyle w:val="Body"/>
      </w:pPr>
      <w:r w:rsidRPr="00CC6EB3">
        <w:t>Summarise your cashflow forecasts for the next three to five years, before attaching a detailed forecast for the next year to your business plan.</w:t>
      </w:r>
    </w:p>
    <w:p w14:paraId="0355AB43" w14:textId="77777777" w:rsidR="006D3613" w:rsidRPr="00CC6EB3" w:rsidRDefault="006D3613" w:rsidP="006D3613">
      <w:pPr>
        <w:pStyle w:val="Body"/>
      </w:pPr>
    </w:p>
    <w:p w14:paraId="0897D5DA" w14:textId="77777777" w:rsidR="006D3613" w:rsidRDefault="006D3613" w:rsidP="006D3613">
      <w:pPr>
        <w:pStyle w:val="Body"/>
      </w:pPr>
      <w:r w:rsidRPr="00CC6EB3">
        <w:t>Few businesses enjoy consistent levels of cashflow throughout the year, so unless your industry or business model can justify that prediction, you’ll need to drill down into your market research to identify the peaks and troughs in income that you can expect.</w:t>
      </w:r>
    </w:p>
    <w:p w14:paraId="0478CFBE" w14:textId="77777777" w:rsidR="00D9183E" w:rsidRDefault="00D9183E" w:rsidP="006D3613">
      <w:pPr>
        <w:pStyle w:val="Body"/>
      </w:pPr>
    </w:p>
    <w:p w14:paraId="5C025C38" w14:textId="77777777" w:rsidR="00D9183E" w:rsidRPr="00D9183E" w:rsidRDefault="00D9183E" w:rsidP="00D9183E">
      <w:pPr>
        <w:pStyle w:val="Body"/>
        <w:rPr>
          <w:b/>
          <w:bCs/>
        </w:rPr>
      </w:pPr>
      <w:r w:rsidRPr="00D9183E">
        <w:rPr>
          <w:b/>
          <w:bCs/>
        </w:rPr>
        <w:t>Additional resources:</w:t>
      </w:r>
    </w:p>
    <w:p w14:paraId="3A860A92" w14:textId="77777777" w:rsidR="00D9183E" w:rsidRDefault="00D9183E" w:rsidP="00D9183E">
      <w:pPr>
        <w:pStyle w:val="Body"/>
      </w:pPr>
    </w:p>
    <w:p w14:paraId="56A6CAB9" w14:textId="35764E4C" w:rsidR="00D9183E" w:rsidRDefault="00D9183E" w:rsidP="006D3613">
      <w:pPr>
        <w:pStyle w:val="Body"/>
        <w:numPr>
          <w:ilvl w:val="0"/>
          <w:numId w:val="4"/>
        </w:numPr>
      </w:pPr>
      <w:r>
        <w:t xml:space="preserve">Use the free Cash Flow Forecaster tool to help work out your </w:t>
      </w:r>
      <w:r w:rsidR="00BF063E">
        <w:t xml:space="preserve">forecast - </w:t>
      </w:r>
      <w:hyperlink r:id="rId10" w:history="1">
        <w:r w:rsidR="00BF063E">
          <w:rPr>
            <w:rStyle w:val="Hyperlink"/>
          </w:rPr>
          <w:t>Cash Flow Forecaster</w:t>
        </w:r>
      </w:hyperlink>
    </w:p>
    <w:p w14:paraId="4DCEAA69" w14:textId="7DB575F2" w:rsidR="00BF063E" w:rsidRDefault="00BF063E" w:rsidP="00BF063E">
      <w:pPr>
        <w:pStyle w:val="Body"/>
        <w:numPr>
          <w:ilvl w:val="0"/>
          <w:numId w:val="4"/>
        </w:numPr>
      </w:pPr>
      <w:r>
        <w:t xml:space="preserve">See </w:t>
      </w:r>
      <w:hyperlink r:id="rId11" w:history="1">
        <w:r>
          <w:rPr>
            <w:rStyle w:val="Hyperlink"/>
          </w:rPr>
          <w:t>Cash flow statement</w:t>
        </w:r>
      </w:hyperlink>
      <w:r>
        <w:t xml:space="preserve"> for a sample statement on </w:t>
      </w:r>
      <w:proofErr w:type="gramStart"/>
      <w:r>
        <w:t>business.govt.nz</w:t>
      </w:r>
      <w:proofErr w:type="gramEnd"/>
    </w:p>
    <w:p w14:paraId="598D7225" w14:textId="5E03F5DD" w:rsidR="00BF063E" w:rsidRPr="00CC6EB3" w:rsidRDefault="00BF063E" w:rsidP="00BF063E">
      <w:pPr>
        <w:pStyle w:val="Body"/>
        <w:numPr>
          <w:ilvl w:val="0"/>
          <w:numId w:val="4"/>
        </w:numPr>
      </w:pPr>
      <w:r>
        <w:t xml:space="preserve">See </w:t>
      </w:r>
      <w:hyperlink r:id="rId12" w:history="1">
        <w:r>
          <w:rPr>
            <w:rStyle w:val="Hyperlink"/>
          </w:rPr>
          <w:t>Cash flow forecasting</w:t>
        </w:r>
      </w:hyperlink>
      <w:r>
        <w:t xml:space="preserve"> for more information. </w:t>
      </w:r>
    </w:p>
    <w:p w14:paraId="43F3BBA0" w14:textId="77777777" w:rsidR="006D3613" w:rsidRPr="00017F6F" w:rsidRDefault="006D3613" w:rsidP="006D3613">
      <w:pPr>
        <w:pStyle w:val="Body"/>
        <w:rPr>
          <w:color w:val="FF6600"/>
        </w:rPr>
      </w:pPr>
    </w:p>
    <w:p w14:paraId="57C19914" w14:textId="77777777" w:rsidR="00BF063E" w:rsidRDefault="00BF063E" w:rsidP="006D3613">
      <w:pPr>
        <w:pStyle w:val="Enterdetails"/>
      </w:pPr>
    </w:p>
    <w:p w14:paraId="7871C223" w14:textId="58FC07BC" w:rsidR="006D3613" w:rsidRDefault="006D3613" w:rsidP="006D3613">
      <w:pPr>
        <w:pStyle w:val="Enterdetails"/>
      </w:pPr>
      <w:r>
        <w:t>[Enter a summary of your cash flow.]</w:t>
      </w:r>
    </w:p>
    <w:p w14:paraId="55BB9524" w14:textId="77777777" w:rsidR="006D3613" w:rsidRDefault="006D3613">
      <w:pPr>
        <w:rPr>
          <w:rFonts w:ascii="Verdana" w:hAnsi="Verdana"/>
          <w:b/>
          <w:bCs/>
          <w:color w:val="1C5F8C"/>
          <w:sz w:val="28"/>
          <w:szCs w:val="28"/>
        </w:rPr>
      </w:pPr>
    </w:p>
    <w:p w14:paraId="779C7BBA" w14:textId="77777777" w:rsidR="006D3613" w:rsidRDefault="006D3613">
      <w:pPr>
        <w:rPr>
          <w:rFonts w:ascii="Verdana" w:hAnsi="Verdana"/>
          <w:b/>
          <w:bCs/>
          <w:color w:val="1C5F8C"/>
          <w:sz w:val="28"/>
          <w:szCs w:val="28"/>
        </w:rPr>
      </w:pPr>
    </w:p>
    <w:p w14:paraId="3C36FCCD" w14:textId="77777777" w:rsidR="006D3613" w:rsidRDefault="006D3613">
      <w:pPr>
        <w:rPr>
          <w:rFonts w:ascii="Verdana" w:hAnsi="Verdana"/>
          <w:b/>
          <w:bCs/>
          <w:color w:val="1C5F8C"/>
          <w:sz w:val="28"/>
          <w:szCs w:val="28"/>
        </w:rPr>
      </w:pPr>
    </w:p>
    <w:p w14:paraId="56B67EE1" w14:textId="77777777" w:rsidR="006D3613" w:rsidRDefault="006D3613">
      <w:pPr>
        <w:rPr>
          <w:rFonts w:ascii="Verdana" w:hAnsi="Verdana"/>
          <w:b/>
          <w:bCs/>
          <w:color w:val="1C5F8C"/>
          <w:sz w:val="28"/>
          <w:szCs w:val="28"/>
        </w:rPr>
      </w:pPr>
    </w:p>
    <w:p w14:paraId="35EE456E" w14:textId="77777777" w:rsidR="006D3613" w:rsidRDefault="006D3613">
      <w:pPr>
        <w:rPr>
          <w:rFonts w:ascii="Verdana" w:hAnsi="Verdana"/>
          <w:b/>
          <w:bCs/>
          <w:color w:val="1C5F8C"/>
          <w:sz w:val="28"/>
          <w:szCs w:val="28"/>
        </w:rPr>
      </w:pPr>
    </w:p>
    <w:p w14:paraId="0C25F042" w14:textId="77777777" w:rsidR="006D3613" w:rsidRDefault="006D3613">
      <w:pPr>
        <w:rPr>
          <w:rFonts w:ascii="Verdana" w:hAnsi="Verdana"/>
          <w:b/>
          <w:bCs/>
          <w:color w:val="1C5F8C"/>
          <w:sz w:val="28"/>
          <w:szCs w:val="28"/>
        </w:rPr>
      </w:pPr>
    </w:p>
    <w:p w14:paraId="6B3781F8" w14:textId="77777777" w:rsidR="006D3613" w:rsidRDefault="006D3613">
      <w:pPr>
        <w:rPr>
          <w:rFonts w:ascii="Verdana" w:hAnsi="Verdana"/>
          <w:b/>
          <w:bCs/>
          <w:color w:val="1C5F8C"/>
          <w:sz w:val="28"/>
          <w:szCs w:val="28"/>
        </w:rPr>
      </w:pPr>
    </w:p>
    <w:p w14:paraId="568F9E15" w14:textId="77777777" w:rsidR="006D3613" w:rsidRDefault="006D3613">
      <w:pPr>
        <w:rPr>
          <w:rFonts w:ascii="Verdana" w:hAnsi="Verdana"/>
          <w:b/>
          <w:bCs/>
          <w:color w:val="1C5F8C"/>
          <w:sz w:val="28"/>
          <w:szCs w:val="28"/>
        </w:rPr>
      </w:pPr>
    </w:p>
    <w:p w14:paraId="31201388" w14:textId="77777777" w:rsidR="006D3613" w:rsidRDefault="006D3613">
      <w:pPr>
        <w:rPr>
          <w:rFonts w:ascii="Verdana" w:hAnsi="Verdana"/>
          <w:b/>
          <w:bCs/>
          <w:color w:val="1C5F8C"/>
          <w:sz w:val="28"/>
          <w:szCs w:val="28"/>
        </w:rPr>
      </w:pPr>
    </w:p>
    <w:p w14:paraId="528AF7C6" w14:textId="77777777" w:rsidR="006D3613" w:rsidRDefault="006D3613">
      <w:pPr>
        <w:rPr>
          <w:rFonts w:ascii="Verdana" w:hAnsi="Verdana"/>
          <w:b/>
          <w:bCs/>
          <w:color w:val="1C5F8C"/>
          <w:sz w:val="28"/>
          <w:szCs w:val="28"/>
        </w:rPr>
      </w:pPr>
    </w:p>
    <w:p w14:paraId="3CBC534E" w14:textId="77777777" w:rsidR="006D3613" w:rsidRDefault="006D3613">
      <w:pPr>
        <w:rPr>
          <w:rFonts w:ascii="Verdana" w:hAnsi="Verdana"/>
          <w:b/>
          <w:bCs/>
          <w:color w:val="1C5F8C"/>
          <w:sz w:val="28"/>
          <w:szCs w:val="28"/>
        </w:rPr>
      </w:pPr>
    </w:p>
    <w:p w14:paraId="2C8B14D8" w14:textId="77777777" w:rsidR="006D3613" w:rsidRDefault="006D3613" w:rsidP="006D3613">
      <w:pPr>
        <w:pStyle w:val="Heading2"/>
      </w:pPr>
      <w:r>
        <w:t>Balance sheet forecast</w:t>
      </w:r>
    </w:p>
    <w:p w14:paraId="6EAB5A4A" w14:textId="77777777" w:rsidR="006D3613" w:rsidRPr="00CC6EB3" w:rsidRDefault="006D3613" w:rsidP="006D3613">
      <w:pPr>
        <w:pStyle w:val="Body"/>
      </w:pPr>
      <w:r w:rsidRPr="00CC6EB3">
        <w:lastRenderedPageBreak/>
        <w:t xml:space="preserve">Summarise your balance sheet forecast for the next three to five years, before attaching a detailed forecast for the next year to your plan. Balance sheets account for all the assets a business owns for the calculation of its net worth, which is the value of the business’ assets minus its debts (or liabilities). They also show how the assets are financed if they’re not owned outright by a business or individual. </w:t>
      </w:r>
    </w:p>
    <w:p w14:paraId="3EB3C617" w14:textId="77777777" w:rsidR="006D3613" w:rsidRPr="00CC6EB3" w:rsidRDefault="006D3613" w:rsidP="006D3613">
      <w:pPr>
        <w:pStyle w:val="Body"/>
      </w:pPr>
    </w:p>
    <w:p w14:paraId="11C327EA" w14:textId="77777777" w:rsidR="006D3613" w:rsidRDefault="006D3613" w:rsidP="006D3613">
      <w:pPr>
        <w:pStyle w:val="Body"/>
      </w:pPr>
      <w:r w:rsidRPr="00CC6EB3">
        <w:t>Potential investors will compare your cashflow forecasts with your balance sheet forecasts to see when the business’ income is likely to balance out all the debts incurred buying assets in the start-up phase. This is different to a break-even analysis, which estimates when the business will generate enough income to cover its ongoing costs rather than its total debts.</w:t>
      </w:r>
    </w:p>
    <w:p w14:paraId="5FF3AC58" w14:textId="77777777" w:rsidR="00BF063E" w:rsidRDefault="00BF063E" w:rsidP="006D3613">
      <w:pPr>
        <w:pStyle w:val="Body"/>
      </w:pPr>
    </w:p>
    <w:p w14:paraId="6DD3BFA4" w14:textId="0B29DD07" w:rsidR="00BF063E" w:rsidRPr="00CC6EB3" w:rsidRDefault="00BF063E" w:rsidP="00BF063E">
      <w:pPr>
        <w:pStyle w:val="Body"/>
      </w:pPr>
      <w:r>
        <w:t xml:space="preserve">See </w:t>
      </w:r>
      <w:hyperlink r:id="rId13" w:history="1">
        <w:r>
          <w:rPr>
            <w:rStyle w:val="Hyperlink"/>
          </w:rPr>
          <w:t>Balance sheet statement</w:t>
        </w:r>
      </w:hyperlink>
      <w:r>
        <w:t xml:space="preserve"> for a sample statement on </w:t>
      </w:r>
      <w:proofErr w:type="gramStart"/>
      <w:r>
        <w:t>business.govt.nz</w:t>
      </w:r>
      <w:proofErr w:type="gramEnd"/>
      <w:r>
        <w:t xml:space="preserve"> </w:t>
      </w:r>
    </w:p>
    <w:p w14:paraId="63812E22" w14:textId="77777777" w:rsidR="00BF063E" w:rsidRDefault="00BF063E" w:rsidP="006D3613">
      <w:pPr>
        <w:pStyle w:val="Body"/>
      </w:pPr>
    </w:p>
    <w:p w14:paraId="06DF0165" w14:textId="77777777" w:rsidR="006D3613" w:rsidRDefault="006D3613" w:rsidP="006D3613">
      <w:pPr>
        <w:pStyle w:val="Body"/>
        <w:ind w:left="0"/>
      </w:pPr>
    </w:p>
    <w:tbl>
      <w:tblPr>
        <w:tblStyle w:val="TableGrid"/>
        <w:tblW w:w="9611" w:type="dxa"/>
        <w:tblLook w:val="04A0" w:firstRow="1" w:lastRow="0" w:firstColumn="1" w:lastColumn="0" w:noHBand="0" w:noVBand="1"/>
      </w:tblPr>
      <w:tblGrid>
        <w:gridCol w:w="4110"/>
        <w:gridCol w:w="1815"/>
        <w:gridCol w:w="1843"/>
        <w:gridCol w:w="1843"/>
      </w:tblGrid>
      <w:tr w:rsidR="006D3613" w:rsidRPr="006849BD" w14:paraId="4B5F3197" w14:textId="77777777" w:rsidTr="007963AD">
        <w:tc>
          <w:tcPr>
            <w:tcW w:w="4110" w:type="dxa"/>
            <w:shd w:val="clear" w:color="auto" w:fill="1C5F8C"/>
          </w:tcPr>
          <w:p w14:paraId="34453AD0" w14:textId="77777777" w:rsidR="006D3613" w:rsidRPr="00A76D0B" w:rsidRDefault="006D3613" w:rsidP="007963AD">
            <w:pPr>
              <w:pStyle w:val="-TableHeading"/>
            </w:pPr>
            <w:r w:rsidRPr="00A76D0B">
              <w:t>Balance</w:t>
            </w:r>
          </w:p>
        </w:tc>
        <w:tc>
          <w:tcPr>
            <w:tcW w:w="1815" w:type="dxa"/>
            <w:shd w:val="clear" w:color="auto" w:fill="1C5F8C"/>
          </w:tcPr>
          <w:p w14:paraId="5EEDFD1A" w14:textId="77777777" w:rsidR="006D3613" w:rsidRDefault="006D3613" w:rsidP="007963AD">
            <w:pPr>
              <w:pStyle w:val="-TableHeading"/>
            </w:pPr>
            <w:r>
              <w:t>First year ($)</w:t>
            </w:r>
          </w:p>
        </w:tc>
        <w:tc>
          <w:tcPr>
            <w:tcW w:w="1843" w:type="dxa"/>
            <w:shd w:val="clear" w:color="auto" w:fill="1C5F8C"/>
          </w:tcPr>
          <w:p w14:paraId="6B13A97B" w14:textId="77777777" w:rsidR="006D3613" w:rsidRDefault="006D3613" w:rsidP="007963AD">
            <w:pPr>
              <w:pStyle w:val="-TableHeading"/>
            </w:pPr>
            <w:r>
              <w:t>Second year ($)</w:t>
            </w:r>
          </w:p>
        </w:tc>
        <w:tc>
          <w:tcPr>
            <w:tcW w:w="1843" w:type="dxa"/>
            <w:shd w:val="clear" w:color="auto" w:fill="1C5F8C"/>
          </w:tcPr>
          <w:p w14:paraId="6C59C81F" w14:textId="77777777" w:rsidR="006D3613" w:rsidRPr="006849BD" w:rsidRDefault="006D3613" w:rsidP="007963AD">
            <w:pPr>
              <w:pStyle w:val="-TableHeading"/>
            </w:pPr>
            <w:r>
              <w:t>Third year ($)</w:t>
            </w:r>
          </w:p>
        </w:tc>
      </w:tr>
      <w:tr w:rsidR="006D3613" w14:paraId="5163AE58" w14:textId="77777777" w:rsidTr="007963AD">
        <w:tc>
          <w:tcPr>
            <w:tcW w:w="4110" w:type="dxa"/>
          </w:tcPr>
          <w:p w14:paraId="1DFE5017" w14:textId="77777777" w:rsidR="006D3613" w:rsidRPr="001E0650" w:rsidRDefault="006D3613" w:rsidP="007963AD">
            <w:pPr>
              <w:pStyle w:val="TableLevel1regular"/>
              <w:rPr>
                <w:b/>
              </w:rPr>
            </w:pPr>
            <w:r>
              <w:rPr>
                <w:b/>
              </w:rPr>
              <w:t>Total</w:t>
            </w:r>
          </w:p>
        </w:tc>
        <w:tc>
          <w:tcPr>
            <w:tcW w:w="1815" w:type="dxa"/>
          </w:tcPr>
          <w:p w14:paraId="40533ADA" w14:textId="77777777" w:rsidR="006D3613" w:rsidRDefault="006D3613" w:rsidP="007963AD">
            <w:pPr>
              <w:pStyle w:val="TableLevel1regular"/>
              <w:jc w:val="right"/>
              <w:rPr>
                <w:lang w:eastAsia="en-NZ"/>
              </w:rPr>
            </w:pPr>
          </w:p>
        </w:tc>
        <w:tc>
          <w:tcPr>
            <w:tcW w:w="1843" w:type="dxa"/>
          </w:tcPr>
          <w:p w14:paraId="54059563" w14:textId="77777777" w:rsidR="006D3613" w:rsidRDefault="006D3613" w:rsidP="007963AD">
            <w:pPr>
              <w:pStyle w:val="TableLevel1regular"/>
              <w:jc w:val="right"/>
              <w:rPr>
                <w:lang w:eastAsia="en-NZ"/>
              </w:rPr>
            </w:pPr>
          </w:p>
        </w:tc>
        <w:tc>
          <w:tcPr>
            <w:tcW w:w="1843" w:type="dxa"/>
          </w:tcPr>
          <w:p w14:paraId="7540C8C9" w14:textId="77777777" w:rsidR="006D3613" w:rsidRDefault="006D3613" w:rsidP="007963AD">
            <w:pPr>
              <w:pStyle w:val="TableLevel1regular"/>
              <w:jc w:val="right"/>
              <w:rPr>
                <w:lang w:eastAsia="en-NZ"/>
              </w:rPr>
            </w:pPr>
          </w:p>
        </w:tc>
      </w:tr>
    </w:tbl>
    <w:p w14:paraId="4C28D568" w14:textId="77777777" w:rsidR="006D3613" w:rsidRDefault="006D3613">
      <w:pPr>
        <w:rPr>
          <w:rFonts w:ascii="Verdana" w:hAnsi="Verdana"/>
          <w:b/>
          <w:bCs/>
          <w:color w:val="1C5F8C"/>
          <w:sz w:val="28"/>
          <w:szCs w:val="28"/>
        </w:rPr>
      </w:pPr>
    </w:p>
    <w:p w14:paraId="0926E010" w14:textId="2515BC27" w:rsidR="00D70D10" w:rsidRDefault="00D70D10" w:rsidP="00D70D10">
      <w:pPr>
        <w:pStyle w:val="Heading2"/>
      </w:pPr>
      <w:r>
        <w:t>Risk assessment – SWOT analysis</w:t>
      </w:r>
    </w:p>
    <w:p w14:paraId="52461D23" w14:textId="14E3D771" w:rsidR="00D70D10" w:rsidRDefault="00D70D10" w:rsidP="00D70D10">
      <w:pPr>
        <w:pStyle w:val="Heading2"/>
        <w:rPr>
          <w:b w:val="0"/>
          <w:bCs w:val="0"/>
          <w:i/>
          <w:iCs/>
          <w:color w:val="A6A6A6" w:themeColor="background1" w:themeShade="A6"/>
          <w:sz w:val="19"/>
          <w:szCs w:val="22"/>
        </w:rPr>
      </w:pPr>
      <w:r>
        <w:rPr>
          <w:b w:val="0"/>
          <w:bCs w:val="0"/>
          <w:i/>
          <w:iCs/>
          <w:color w:val="A6A6A6" w:themeColor="background1" w:themeShade="A6"/>
          <w:sz w:val="19"/>
          <w:szCs w:val="22"/>
        </w:rPr>
        <w:t xml:space="preserve">Complete a SWOT analysis – thinking widely about your </w:t>
      </w:r>
      <w:r w:rsidRPr="00D70D10">
        <w:rPr>
          <w:b w:val="0"/>
          <w:bCs w:val="0"/>
          <w:i/>
          <w:iCs/>
          <w:color w:val="A6A6A6" w:themeColor="background1" w:themeShade="A6"/>
          <w:sz w:val="19"/>
          <w:szCs w:val="22"/>
        </w:rPr>
        <w:t xml:space="preserve">strengths, weaknesses, </w:t>
      </w:r>
      <w:proofErr w:type="gramStart"/>
      <w:r w:rsidRPr="00D70D10">
        <w:rPr>
          <w:b w:val="0"/>
          <w:bCs w:val="0"/>
          <w:i/>
          <w:iCs/>
          <w:color w:val="A6A6A6" w:themeColor="background1" w:themeShade="A6"/>
          <w:sz w:val="19"/>
          <w:szCs w:val="22"/>
        </w:rPr>
        <w:t>opportunities</w:t>
      </w:r>
      <w:proofErr w:type="gramEnd"/>
      <w:r w:rsidRPr="00D70D10">
        <w:rPr>
          <w:b w:val="0"/>
          <w:bCs w:val="0"/>
          <w:i/>
          <w:iCs/>
          <w:color w:val="A6A6A6" w:themeColor="background1" w:themeShade="A6"/>
          <w:sz w:val="19"/>
          <w:szCs w:val="22"/>
        </w:rPr>
        <w:t xml:space="preserve"> and threats. Some will be internal to your company. Others will be forces outside your direct control. They’re all important to identify and plan for.</w:t>
      </w:r>
    </w:p>
    <w:p w14:paraId="212AC45D" w14:textId="77777777" w:rsidR="00D70D10" w:rsidRDefault="00D70D10" w:rsidP="00D70D10">
      <w:pPr>
        <w:pStyle w:val="Heading2"/>
        <w:rPr>
          <w:b w:val="0"/>
          <w:bCs w:val="0"/>
          <w:i/>
          <w:iCs/>
          <w:color w:val="A6A6A6" w:themeColor="background1" w:themeShade="A6"/>
          <w:sz w:val="19"/>
          <w:szCs w:val="22"/>
        </w:rPr>
      </w:pPr>
    </w:p>
    <w:p w14:paraId="6EC5C2BA" w14:textId="77777777" w:rsidR="00D70D10" w:rsidRPr="00D70D10" w:rsidRDefault="00D70D10" w:rsidP="00D70D10">
      <w:pPr>
        <w:pStyle w:val="Heading2"/>
        <w:rPr>
          <w:sz w:val="20"/>
          <w:szCs w:val="20"/>
        </w:rPr>
      </w:pPr>
      <w:r w:rsidRPr="00D70D10">
        <w:rPr>
          <w:sz w:val="20"/>
          <w:szCs w:val="20"/>
        </w:rPr>
        <w:t>Internal forces – Strengths</w:t>
      </w:r>
    </w:p>
    <w:p w14:paraId="33CC52A8" w14:textId="77777777" w:rsidR="00D70D10" w:rsidRPr="00C42CD1" w:rsidRDefault="00D70D10" w:rsidP="00D70D10">
      <w:pPr>
        <w:pStyle w:val="Body"/>
      </w:pPr>
      <w:r w:rsidRPr="00C42CD1">
        <w:t xml:space="preserve">Explain what </w:t>
      </w:r>
      <w:r>
        <w:t>positively</w:t>
      </w:r>
      <w:r w:rsidRPr="00C42CD1">
        <w:t xml:space="preserve"> </w:t>
      </w:r>
      <w:r>
        <w:t xml:space="preserve">impacts on </w:t>
      </w:r>
      <w:r w:rsidRPr="00C42CD1">
        <w:t>your business from th</w:t>
      </w:r>
      <w:r>
        <w:t>e inside</w:t>
      </w:r>
      <w:r w:rsidRPr="00C42CD1">
        <w:t xml:space="preserve">. </w:t>
      </w:r>
      <w:r>
        <w:t>What do you do well, or what do you have that you can make the most of? For example, a good reputation, smooth operations, or a strong team</w:t>
      </w:r>
      <w:r w:rsidRPr="00C42CD1">
        <w:t xml:space="preserve">. Outline what you’ll do to </w:t>
      </w:r>
      <w:r>
        <w:t>make the most of those strengths</w:t>
      </w:r>
      <w:r w:rsidRPr="00C42CD1">
        <w:t>.</w:t>
      </w:r>
    </w:p>
    <w:p w14:paraId="408BBEE3" w14:textId="77777777" w:rsidR="00D70D10" w:rsidRDefault="00D70D10" w:rsidP="00D70D10">
      <w:pPr>
        <w:pStyle w:val="Body"/>
      </w:pPr>
    </w:p>
    <w:tbl>
      <w:tblPr>
        <w:tblStyle w:val="TableGrid"/>
        <w:tblW w:w="9752" w:type="dxa"/>
        <w:tblLook w:val="04A0" w:firstRow="1" w:lastRow="0" w:firstColumn="1" w:lastColumn="0" w:noHBand="0" w:noVBand="1"/>
      </w:tblPr>
      <w:tblGrid>
        <w:gridCol w:w="4791"/>
        <w:gridCol w:w="4961"/>
      </w:tblGrid>
      <w:tr w:rsidR="00D70D10" w:rsidRPr="006849BD" w14:paraId="5858574A" w14:textId="77777777" w:rsidTr="007F233A">
        <w:tc>
          <w:tcPr>
            <w:tcW w:w="4791" w:type="dxa"/>
            <w:shd w:val="clear" w:color="auto" w:fill="1C5F8C"/>
          </w:tcPr>
          <w:p w14:paraId="4C26EBB9" w14:textId="77777777" w:rsidR="00D70D10" w:rsidRDefault="00D70D10" w:rsidP="007F233A">
            <w:pPr>
              <w:pStyle w:val="-TableHeading"/>
            </w:pPr>
            <w:r>
              <w:t>Strengths</w:t>
            </w:r>
          </w:p>
        </w:tc>
        <w:tc>
          <w:tcPr>
            <w:tcW w:w="4961" w:type="dxa"/>
            <w:shd w:val="clear" w:color="auto" w:fill="1C5F8C"/>
          </w:tcPr>
          <w:p w14:paraId="0C2DE935" w14:textId="77777777" w:rsidR="00D70D10" w:rsidRPr="006849BD" w:rsidRDefault="00D70D10" w:rsidP="007F233A">
            <w:pPr>
              <w:pStyle w:val="-TableHeading"/>
            </w:pPr>
            <w:r>
              <w:t>What we’ll do</w:t>
            </w:r>
          </w:p>
        </w:tc>
      </w:tr>
      <w:tr w:rsidR="00D70D10" w:rsidRPr="006849BD" w14:paraId="679678F3" w14:textId="77777777" w:rsidTr="007F233A">
        <w:tc>
          <w:tcPr>
            <w:tcW w:w="4791" w:type="dxa"/>
          </w:tcPr>
          <w:p w14:paraId="5019A532" w14:textId="77777777" w:rsidR="00D70D10" w:rsidRPr="00C003F9" w:rsidRDefault="00D70D10" w:rsidP="007F233A">
            <w:pPr>
              <w:pStyle w:val="TableLevel1regular"/>
              <w:rPr>
                <w:b/>
              </w:rPr>
            </w:pPr>
          </w:p>
        </w:tc>
        <w:tc>
          <w:tcPr>
            <w:tcW w:w="4961" w:type="dxa"/>
          </w:tcPr>
          <w:p w14:paraId="02E35DEA" w14:textId="77777777" w:rsidR="00D70D10" w:rsidRDefault="00D70D10" w:rsidP="007F233A">
            <w:pPr>
              <w:pStyle w:val="TableLevel1regular"/>
              <w:rPr>
                <w:lang w:eastAsia="en-NZ"/>
              </w:rPr>
            </w:pPr>
          </w:p>
        </w:tc>
      </w:tr>
      <w:tr w:rsidR="00D70D10" w:rsidRPr="006849BD" w14:paraId="639F7FC2" w14:textId="77777777" w:rsidTr="007F233A">
        <w:tc>
          <w:tcPr>
            <w:tcW w:w="4791" w:type="dxa"/>
          </w:tcPr>
          <w:p w14:paraId="12AB0329" w14:textId="77777777" w:rsidR="00D70D10" w:rsidRDefault="00D70D10" w:rsidP="007F233A">
            <w:pPr>
              <w:pStyle w:val="TableLevel1regular"/>
              <w:rPr>
                <w:b/>
                <w:lang w:eastAsia="en-NZ"/>
              </w:rPr>
            </w:pPr>
          </w:p>
        </w:tc>
        <w:tc>
          <w:tcPr>
            <w:tcW w:w="4961" w:type="dxa"/>
          </w:tcPr>
          <w:p w14:paraId="45A4F032" w14:textId="77777777" w:rsidR="00D70D10" w:rsidRDefault="00D70D10" w:rsidP="007F233A">
            <w:pPr>
              <w:pStyle w:val="TableLevel1regular"/>
            </w:pPr>
          </w:p>
        </w:tc>
      </w:tr>
      <w:tr w:rsidR="00D70D10" w:rsidRPr="006849BD" w14:paraId="24943564" w14:textId="77777777" w:rsidTr="007F233A">
        <w:tc>
          <w:tcPr>
            <w:tcW w:w="4791" w:type="dxa"/>
          </w:tcPr>
          <w:p w14:paraId="78F52E42" w14:textId="77777777" w:rsidR="00D70D10" w:rsidRPr="00C003F9" w:rsidRDefault="00D70D10" w:rsidP="007F233A">
            <w:pPr>
              <w:pStyle w:val="TableLevel1regular"/>
              <w:rPr>
                <w:b/>
              </w:rPr>
            </w:pPr>
          </w:p>
        </w:tc>
        <w:tc>
          <w:tcPr>
            <w:tcW w:w="4961" w:type="dxa"/>
          </w:tcPr>
          <w:p w14:paraId="70FC92AF" w14:textId="77777777" w:rsidR="00D70D10" w:rsidRDefault="00D70D10" w:rsidP="007F233A">
            <w:pPr>
              <w:pStyle w:val="TableLevel1regular"/>
              <w:rPr>
                <w:lang w:eastAsia="en-NZ"/>
              </w:rPr>
            </w:pPr>
          </w:p>
        </w:tc>
      </w:tr>
    </w:tbl>
    <w:p w14:paraId="64D113DE" w14:textId="77777777" w:rsidR="00D70D10" w:rsidRDefault="00D70D10" w:rsidP="00D70D10">
      <w:pPr>
        <w:pStyle w:val="Body"/>
      </w:pPr>
    </w:p>
    <w:p w14:paraId="43F423FC" w14:textId="77777777" w:rsidR="00D70D10" w:rsidRPr="00D70D10" w:rsidRDefault="00D70D10" w:rsidP="00D70D10">
      <w:pPr>
        <w:pStyle w:val="Heading2"/>
        <w:rPr>
          <w:sz w:val="20"/>
          <w:szCs w:val="22"/>
        </w:rPr>
      </w:pPr>
      <w:r w:rsidRPr="00D70D10">
        <w:rPr>
          <w:sz w:val="20"/>
          <w:szCs w:val="22"/>
        </w:rPr>
        <w:t>Internal forces – Weaknesses</w:t>
      </w:r>
    </w:p>
    <w:p w14:paraId="08154973" w14:textId="77777777" w:rsidR="00D70D10" w:rsidRPr="00C42CD1" w:rsidRDefault="00D70D10" w:rsidP="00D70D10">
      <w:pPr>
        <w:pStyle w:val="Body"/>
      </w:pPr>
      <w:r w:rsidRPr="00C42CD1">
        <w:t xml:space="preserve">Explain what </w:t>
      </w:r>
      <w:r>
        <w:t>negatively</w:t>
      </w:r>
      <w:r w:rsidRPr="00C42CD1">
        <w:t xml:space="preserve"> </w:t>
      </w:r>
      <w:r>
        <w:t xml:space="preserve">impacts </w:t>
      </w:r>
      <w:r w:rsidRPr="00C42CD1">
        <w:t>your business from th</w:t>
      </w:r>
      <w:r>
        <w:t>e inside</w:t>
      </w:r>
      <w:r w:rsidRPr="00C42CD1">
        <w:t xml:space="preserve">. </w:t>
      </w:r>
      <w:r>
        <w:t xml:space="preserve">It could be what you don’t do well or what you don’t have that you need. For example, a poor reputation or </w:t>
      </w:r>
      <w:proofErr w:type="gramStart"/>
      <w:r>
        <w:t>none at all</w:t>
      </w:r>
      <w:proofErr w:type="gramEnd"/>
      <w:r>
        <w:t>, bumpy operations, the wrong team</w:t>
      </w:r>
      <w:r w:rsidRPr="00C42CD1">
        <w:t xml:space="preserve">. Outline what you’ll do to </w:t>
      </w:r>
      <w:r>
        <w:t>overcome or turn around those weaknesses</w:t>
      </w:r>
      <w:r w:rsidRPr="00C42CD1">
        <w:t>.</w:t>
      </w:r>
    </w:p>
    <w:p w14:paraId="33AF7E85" w14:textId="77777777" w:rsidR="00D70D10" w:rsidRDefault="00D70D10" w:rsidP="00D70D10">
      <w:pPr>
        <w:pStyle w:val="Body"/>
      </w:pPr>
    </w:p>
    <w:tbl>
      <w:tblPr>
        <w:tblStyle w:val="TableGrid"/>
        <w:tblW w:w="9752" w:type="dxa"/>
        <w:tblLook w:val="04A0" w:firstRow="1" w:lastRow="0" w:firstColumn="1" w:lastColumn="0" w:noHBand="0" w:noVBand="1"/>
      </w:tblPr>
      <w:tblGrid>
        <w:gridCol w:w="4791"/>
        <w:gridCol w:w="4961"/>
      </w:tblGrid>
      <w:tr w:rsidR="00D70D10" w:rsidRPr="006849BD" w14:paraId="0CD734CD" w14:textId="77777777" w:rsidTr="007F233A">
        <w:tc>
          <w:tcPr>
            <w:tcW w:w="4791" w:type="dxa"/>
            <w:shd w:val="clear" w:color="auto" w:fill="1C5F8C"/>
          </w:tcPr>
          <w:p w14:paraId="6E958191" w14:textId="77777777" w:rsidR="00D70D10" w:rsidRDefault="00D70D10" w:rsidP="007F233A">
            <w:pPr>
              <w:pStyle w:val="-TableHeading"/>
            </w:pPr>
            <w:r>
              <w:t>Weaknesses</w:t>
            </w:r>
          </w:p>
        </w:tc>
        <w:tc>
          <w:tcPr>
            <w:tcW w:w="4961" w:type="dxa"/>
            <w:shd w:val="clear" w:color="auto" w:fill="1C5F8C"/>
          </w:tcPr>
          <w:p w14:paraId="78987BED" w14:textId="77777777" w:rsidR="00D70D10" w:rsidRPr="006849BD" w:rsidRDefault="00D70D10" w:rsidP="007F233A">
            <w:pPr>
              <w:pStyle w:val="-TableHeading"/>
            </w:pPr>
            <w:r>
              <w:t>What we’ll do</w:t>
            </w:r>
          </w:p>
        </w:tc>
      </w:tr>
      <w:tr w:rsidR="00D70D10" w:rsidRPr="006849BD" w14:paraId="4B29120D" w14:textId="77777777" w:rsidTr="007F233A">
        <w:tc>
          <w:tcPr>
            <w:tcW w:w="4791" w:type="dxa"/>
          </w:tcPr>
          <w:p w14:paraId="37116022" w14:textId="77777777" w:rsidR="00D70D10" w:rsidRPr="00C003F9" w:rsidRDefault="00D70D10" w:rsidP="007F233A">
            <w:pPr>
              <w:pStyle w:val="TableLevel1regular"/>
              <w:rPr>
                <w:b/>
              </w:rPr>
            </w:pPr>
          </w:p>
        </w:tc>
        <w:tc>
          <w:tcPr>
            <w:tcW w:w="4961" w:type="dxa"/>
          </w:tcPr>
          <w:p w14:paraId="30A1D304" w14:textId="77777777" w:rsidR="00D70D10" w:rsidRDefault="00D70D10" w:rsidP="007F233A">
            <w:pPr>
              <w:pStyle w:val="TableLevel1regular"/>
              <w:rPr>
                <w:lang w:eastAsia="en-NZ"/>
              </w:rPr>
            </w:pPr>
          </w:p>
        </w:tc>
      </w:tr>
      <w:tr w:rsidR="00D70D10" w:rsidRPr="006849BD" w14:paraId="2F8BE0C3" w14:textId="77777777" w:rsidTr="007F233A">
        <w:tc>
          <w:tcPr>
            <w:tcW w:w="4791" w:type="dxa"/>
          </w:tcPr>
          <w:p w14:paraId="01A64F26" w14:textId="77777777" w:rsidR="00D70D10" w:rsidRDefault="00D70D10" w:rsidP="007F233A">
            <w:pPr>
              <w:pStyle w:val="TableLevel1regular"/>
              <w:rPr>
                <w:b/>
                <w:lang w:eastAsia="en-NZ"/>
              </w:rPr>
            </w:pPr>
          </w:p>
        </w:tc>
        <w:tc>
          <w:tcPr>
            <w:tcW w:w="4961" w:type="dxa"/>
          </w:tcPr>
          <w:p w14:paraId="643710C9" w14:textId="77777777" w:rsidR="00D70D10" w:rsidRDefault="00D70D10" w:rsidP="007F233A">
            <w:pPr>
              <w:pStyle w:val="TableLevel1regular"/>
            </w:pPr>
          </w:p>
        </w:tc>
      </w:tr>
      <w:tr w:rsidR="00D70D10" w:rsidRPr="006849BD" w14:paraId="5A5541DA" w14:textId="77777777" w:rsidTr="007F233A">
        <w:tc>
          <w:tcPr>
            <w:tcW w:w="4791" w:type="dxa"/>
          </w:tcPr>
          <w:p w14:paraId="243A73CE" w14:textId="77777777" w:rsidR="00D70D10" w:rsidRPr="00C003F9" w:rsidRDefault="00D70D10" w:rsidP="007F233A">
            <w:pPr>
              <w:pStyle w:val="TableLevel1regular"/>
              <w:rPr>
                <w:b/>
              </w:rPr>
            </w:pPr>
          </w:p>
        </w:tc>
        <w:tc>
          <w:tcPr>
            <w:tcW w:w="4961" w:type="dxa"/>
          </w:tcPr>
          <w:p w14:paraId="71796CF1" w14:textId="77777777" w:rsidR="00D70D10" w:rsidRDefault="00D70D10" w:rsidP="007F233A">
            <w:pPr>
              <w:pStyle w:val="TableLevel1regular"/>
              <w:rPr>
                <w:lang w:eastAsia="en-NZ"/>
              </w:rPr>
            </w:pPr>
          </w:p>
        </w:tc>
      </w:tr>
    </w:tbl>
    <w:p w14:paraId="13CC1C0B" w14:textId="77777777" w:rsidR="00D70D10" w:rsidRDefault="00D70D10" w:rsidP="00D70D10">
      <w:pPr>
        <w:pStyle w:val="Body"/>
      </w:pPr>
    </w:p>
    <w:p w14:paraId="5A9A9EEB" w14:textId="371BE264" w:rsidR="00D70D10" w:rsidRPr="00D70D10" w:rsidRDefault="00D70D10" w:rsidP="00D70D10">
      <w:pPr>
        <w:pStyle w:val="Heading2"/>
        <w:rPr>
          <w:sz w:val="20"/>
          <w:szCs w:val="20"/>
        </w:rPr>
      </w:pPr>
      <w:r w:rsidRPr="00D70D10">
        <w:rPr>
          <w:sz w:val="20"/>
          <w:szCs w:val="20"/>
        </w:rPr>
        <w:lastRenderedPageBreak/>
        <w:t>External forces – Opportunities</w:t>
      </w:r>
    </w:p>
    <w:p w14:paraId="78CF7509" w14:textId="77777777" w:rsidR="00D70D10" w:rsidRDefault="00D70D10" w:rsidP="00D70D10">
      <w:pPr>
        <w:pStyle w:val="Body"/>
      </w:pPr>
      <w:r w:rsidRPr="00C42CD1">
        <w:t xml:space="preserve">Explain what might positively impact your business from the outside. What’s out there or on offer that you could make the most of? </w:t>
      </w:r>
      <w:r>
        <w:t xml:space="preserve">For example, </w:t>
      </w:r>
      <w:r w:rsidRPr="00C42CD1">
        <w:t>good talent to hire, a large untapped market, new software tools</w:t>
      </w:r>
      <w:r>
        <w:t xml:space="preserve">, </w:t>
      </w:r>
      <w:r w:rsidRPr="00C42CD1">
        <w:t>a key new partnership. Outline what you’ll do to take those opportunities.</w:t>
      </w:r>
    </w:p>
    <w:p w14:paraId="49C9C80A" w14:textId="77777777" w:rsidR="00D70D10" w:rsidRDefault="00D70D10" w:rsidP="00D70D10">
      <w:pPr>
        <w:pStyle w:val="Body"/>
      </w:pPr>
    </w:p>
    <w:p w14:paraId="5D0C0584" w14:textId="77777777" w:rsidR="00D70D10" w:rsidRDefault="00D70D10" w:rsidP="00D70D10">
      <w:pPr>
        <w:pStyle w:val="Body"/>
      </w:pPr>
    </w:p>
    <w:tbl>
      <w:tblPr>
        <w:tblStyle w:val="TableGrid"/>
        <w:tblW w:w="9752" w:type="dxa"/>
        <w:tblLook w:val="04A0" w:firstRow="1" w:lastRow="0" w:firstColumn="1" w:lastColumn="0" w:noHBand="0" w:noVBand="1"/>
      </w:tblPr>
      <w:tblGrid>
        <w:gridCol w:w="4791"/>
        <w:gridCol w:w="4961"/>
      </w:tblGrid>
      <w:tr w:rsidR="00D70D10" w:rsidRPr="006849BD" w14:paraId="1D63B5EA" w14:textId="77777777" w:rsidTr="007F233A">
        <w:tc>
          <w:tcPr>
            <w:tcW w:w="4791" w:type="dxa"/>
            <w:shd w:val="clear" w:color="auto" w:fill="1C5F8C"/>
          </w:tcPr>
          <w:p w14:paraId="313C89A6" w14:textId="77777777" w:rsidR="00D70D10" w:rsidRDefault="00D70D10" w:rsidP="007F233A">
            <w:pPr>
              <w:pStyle w:val="-TableHeading"/>
            </w:pPr>
            <w:r>
              <w:t>Opportunities</w:t>
            </w:r>
          </w:p>
        </w:tc>
        <w:tc>
          <w:tcPr>
            <w:tcW w:w="4961" w:type="dxa"/>
            <w:shd w:val="clear" w:color="auto" w:fill="1C5F8C"/>
          </w:tcPr>
          <w:p w14:paraId="7A795FF8" w14:textId="77777777" w:rsidR="00D70D10" w:rsidRPr="006849BD" w:rsidRDefault="00D70D10" w:rsidP="007F233A">
            <w:pPr>
              <w:pStyle w:val="-TableHeading"/>
            </w:pPr>
            <w:r>
              <w:t>What we’ll do</w:t>
            </w:r>
          </w:p>
        </w:tc>
      </w:tr>
      <w:tr w:rsidR="00D70D10" w:rsidRPr="006849BD" w14:paraId="05FBD930" w14:textId="77777777" w:rsidTr="007F233A">
        <w:tc>
          <w:tcPr>
            <w:tcW w:w="4791" w:type="dxa"/>
          </w:tcPr>
          <w:p w14:paraId="15469F90" w14:textId="77777777" w:rsidR="00D70D10" w:rsidRPr="00C003F9" w:rsidRDefault="00D70D10" w:rsidP="007F233A">
            <w:pPr>
              <w:pStyle w:val="TableLevel1regular"/>
              <w:rPr>
                <w:b/>
              </w:rPr>
            </w:pPr>
          </w:p>
        </w:tc>
        <w:tc>
          <w:tcPr>
            <w:tcW w:w="4961" w:type="dxa"/>
          </w:tcPr>
          <w:p w14:paraId="51640AB6" w14:textId="77777777" w:rsidR="00D70D10" w:rsidRDefault="00D70D10" w:rsidP="007F233A">
            <w:pPr>
              <w:pStyle w:val="TableLevel1regular"/>
              <w:rPr>
                <w:lang w:eastAsia="en-NZ"/>
              </w:rPr>
            </w:pPr>
          </w:p>
        </w:tc>
      </w:tr>
      <w:tr w:rsidR="00D70D10" w:rsidRPr="006849BD" w14:paraId="7AF78C3D" w14:textId="77777777" w:rsidTr="007F233A">
        <w:tc>
          <w:tcPr>
            <w:tcW w:w="4791" w:type="dxa"/>
          </w:tcPr>
          <w:p w14:paraId="29C7BD96" w14:textId="77777777" w:rsidR="00D70D10" w:rsidRDefault="00D70D10" w:rsidP="007F233A">
            <w:pPr>
              <w:pStyle w:val="TableLevel1regular"/>
              <w:rPr>
                <w:b/>
                <w:lang w:eastAsia="en-NZ"/>
              </w:rPr>
            </w:pPr>
          </w:p>
        </w:tc>
        <w:tc>
          <w:tcPr>
            <w:tcW w:w="4961" w:type="dxa"/>
          </w:tcPr>
          <w:p w14:paraId="6EC0F157" w14:textId="77777777" w:rsidR="00D70D10" w:rsidRDefault="00D70D10" w:rsidP="007F233A">
            <w:pPr>
              <w:pStyle w:val="TableLevel1regular"/>
            </w:pPr>
          </w:p>
        </w:tc>
      </w:tr>
      <w:tr w:rsidR="00D70D10" w:rsidRPr="006849BD" w14:paraId="36F96CB5" w14:textId="77777777" w:rsidTr="007F233A">
        <w:tc>
          <w:tcPr>
            <w:tcW w:w="4791" w:type="dxa"/>
          </w:tcPr>
          <w:p w14:paraId="05CC0742" w14:textId="77777777" w:rsidR="00D70D10" w:rsidRPr="00C003F9" w:rsidRDefault="00D70D10" w:rsidP="007F233A">
            <w:pPr>
              <w:pStyle w:val="TableLevel1regular"/>
              <w:rPr>
                <w:b/>
              </w:rPr>
            </w:pPr>
          </w:p>
        </w:tc>
        <w:tc>
          <w:tcPr>
            <w:tcW w:w="4961" w:type="dxa"/>
          </w:tcPr>
          <w:p w14:paraId="7F3F35A1" w14:textId="77777777" w:rsidR="00D70D10" w:rsidRDefault="00D70D10" w:rsidP="007F233A">
            <w:pPr>
              <w:pStyle w:val="TableLevel1regular"/>
              <w:rPr>
                <w:lang w:eastAsia="en-NZ"/>
              </w:rPr>
            </w:pPr>
          </w:p>
        </w:tc>
      </w:tr>
    </w:tbl>
    <w:p w14:paraId="19CC221D" w14:textId="77777777" w:rsidR="00D70D10" w:rsidRDefault="00D70D10" w:rsidP="00D70D10">
      <w:pPr>
        <w:pStyle w:val="TableLevel1regular"/>
      </w:pPr>
    </w:p>
    <w:p w14:paraId="47457B84" w14:textId="77777777" w:rsidR="00D70D10" w:rsidRPr="00D70D10" w:rsidRDefault="00D70D10" w:rsidP="00D70D10">
      <w:pPr>
        <w:pStyle w:val="Heading2"/>
        <w:rPr>
          <w:sz w:val="20"/>
          <w:szCs w:val="20"/>
        </w:rPr>
      </w:pPr>
      <w:r w:rsidRPr="00D70D10">
        <w:rPr>
          <w:sz w:val="20"/>
          <w:szCs w:val="20"/>
        </w:rPr>
        <w:t>External forces – Threats</w:t>
      </w:r>
    </w:p>
    <w:p w14:paraId="4FA04DA5" w14:textId="77777777" w:rsidR="00D70D10" w:rsidRDefault="00D70D10" w:rsidP="00D70D10">
      <w:pPr>
        <w:rPr>
          <w:color w:val="FF6600"/>
        </w:rPr>
      </w:pPr>
    </w:p>
    <w:p w14:paraId="53CF92D9" w14:textId="77777777" w:rsidR="00D70D10" w:rsidRPr="00C42CD1" w:rsidRDefault="00D70D10" w:rsidP="00D70D10">
      <w:pPr>
        <w:pStyle w:val="Body"/>
      </w:pPr>
      <w:r w:rsidRPr="00C42CD1">
        <w:t xml:space="preserve">Explain what might </w:t>
      </w:r>
      <w:r>
        <w:t>negatively</w:t>
      </w:r>
      <w:r w:rsidRPr="00C42CD1">
        <w:t xml:space="preserve"> impact your business from the outside. What’s out there </w:t>
      </w:r>
      <w:r>
        <w:t>that might be a risk to your business</w:t>
      </w:r>
      <w:r w:rsidRPr="00C42CD1">
        <w:t xml:space="preserve">? </w:t>
      </w:r>
      <w:r>
        <w:t>For example, no talent to hire, law changes, rising production costs, poor public infrastructure</w:t>
      </w:r>
      <w:r w:rsidRPr="00C42CD1">
        <w:t xml:space="preserve">. Outline what you’ll do to </w:t>
      </w:r>
      <w:r>
        <w:t>mitigate those risks</w:t>
      </w:r>
      <w:r w:rsidRPr="00C42CD1">
        <w:t>.</w:t>
      </w:r>
    </w:p>
    <w:p w14:paraId="5D417BDA" w14:textId="77777777" w:rsidR="00D70D10" w:rsidRDefault="00D70D10" w:rsidP="00D70D10"/>
    <w:tbl>
      <w:tblPr>
        <w:tblStyle w:val="TableGrid"/>
        <w:tblW w:w="9752" w:type="dxa"/>
        <w:tblLook w:val="04A0" w:firstRow="1" w:lastRow="0" w:firstColumn="1" w:lastColumn="0" w:noHBand="0" w:noVBand="1"/>
      </w:tblPr>
      <w:tblGrid>
        <w:gridCol w:w="4508"/>
        <w:gridCol w:w="5244"/>
      </w:tblGrid>
      <w:tr w:rsidR="00D70D10" w:rsidRPr="006849BD" w14:paraId="644EDADE" w14:textId="77777777" w:rsidTr="007F233A">
        <w:tc>
          <w:tcPr>
            <w:tcW w:w="4508" w:type="dxa"/>
            <w:shd w:val="clear" w:color="auto" w:fill="1C5F8C"/>
          </w:tcPr>
          <w:p w14:paraId="34393F0D" w14:textId="77777777" w:rsidR="00D70D10" w:rsidRDefault="00D70D10" w:rsidP="007F233A">
            <w:pPr>
              <w:pStyle w:val="-TableHeading"/>
            </w:pPr>
            <w:r>
              <w:t>Threats</w:t>
            </w:r>
          </w:p>
        </w:tc>
        <w:tc>
          <w:tcPr>
            <w:tcW w:w="5244" w:type="dxa"/>
            <w:shd w:val="clear" w:color="auto" w:fill="1C5F8C"/>
          </w:tcPr>
          <w:p w14:paraId="13349BEF" w14:textId="77777777" w:rsidR="00D70D10" w:rsidRPr="006849BD" w:rsidRDefault="00D70D10" w:rsidP="007F233A">
            <w:pPr>
              <w:pStyle w:val="-TableHeading"/>
            </w:pPr>
            <w:r>
              <w:t>What we’ll do</w:t>
            </w:r>
          </w:p>
        </w:tc>
      </w:tr>
      <w:tr w:rsidR="00D70D10" w:rsidRPr="006849BD" w14:paraId="725E2895" w14:textId="77777777" w:rsidTr="007F233A">
        <w:tc>
          <w:tcPr>
            <w:tcW w:w="4508" w:type="dxa"/>
          </w:tcPr>
          <w:p w14:paraId="402F5595" w14:textId="77777777" w:rsidR="00D70D10" w:rsidRPr="00C003F9" w:rsidRDefault="00D70D10" w:rsidP="007F233A">
            <w:pPr>
              <w:pStyle w:val="TableLevel1regular"/>
              <w:rPr>
                <w:b/>
              </w:rPr>
            </w:pPr>
          </w:p>
        </w:tc>
        <w:tc>
          <w:tcPr>
            <w:tcW w:w="5244" w:type="dxa"/>
          </w:tcPr>
          <w:p w14:paraId="72F31449" w14:textId="77777777" w:rsidR="00D70D10" w:rsidRDefault="00D70D10" w:rsidP="007F233A">
            <w:pPr>
              <w:pStyle w:val="TableLevel1regular"/>
              <w:rPr>
                <w:lang w:eastAsia="en-NZ"/>
              </w:rPr>
            </w:pPr>
          </w:p>
        </w:tc>
      </w:tr>
      <w:tr w:rsidR="00D70D10" w:rsidRPr="006849BD" w14:paraId="23AE5421" w14:textId="77777777" w:rsidTr="007F233A">
        <w:tc>
          <w:tcPr>
            <w:tcW w:w="4508" w:type="dxa"/>
          </w:tcPr>
          <w:p w14:paraId="2147C3E8" w14:textId="77777777" w:rsidR="00D70D10" w:rsidRDefault="00D70D10" w:rsidP="007F233A">
            <w:pPr>
              <w:pStyle w:val="TableLevel1regular"/>
              <w:rPr>
                <w:b/>
                <w:lang w:eastAsia="en-NZ"/>
              </w:rPr>
            </w:pPr>
          </w:p>
        </w:tc>
        <w:tc>
          <w:tcPr>
            <w:tcW w:w="5244" w:type="dxa"/>
          </w:tcPr>
          <w:p w14:paraId="593364C9" w14:textId="77777777" w:rsidR="00D70D10" w:rsidRDefault="00D70D10" w:rsidP="007F233A">
            <w:pPr>
              <w:pStyle w:val="TableLevel1regular"/>
            </w:pPr>
          </w:p>
        </w:tc>
      </w:tr>
      <w:tr w:rsidR="00D70D10" w:rsidRPr="006849BD" w14:paraId="1DDEFFB8" w14:textId="77777777" w:rsidTr="007F233A">
        <w:tc>
          <w:tcPr>
            <w:tcW w:w="4508" w:type="dxa"/>
          </w:tcPr>
          <w:p w14:paraId="71DE390C" w14:textId="77777777" w:rsidR="00D70D10" w:rsidRPr="00C003F9" w:rsidRDefault="00D70D10" w:rsidP="007F233A">
            <w:pPr>
              <w:pStyle w:val="TableLevel1regular"/>
              <w:rPr>
                <w:b/>
              </w:rPr>
            </w:pPr>
          </w:p>
        </w:tc>
        <w:tc>
          <w:tcPr>
            <w:tcW w:w="5244" w:type="dxa"/>
          </w:tcPr>
          <w:p w14:paraId="753F7100" w14:textId="77777777" w:rsidR="00D70D10" w:rsidRDefault="00D70D10" w:rsidP="007F233A">
            <w:pPr>
              <w:pStyle w:val="TableLevel1regular"/>
              <w:rPr>
                <w:lang w:eastAsia="en-NZ"/>
              </w:rPr>
            </w:pPr>
          </w:p>
        </w:tc>
      </w:tr>
    </w:tbl>
    <w:p w14:paraId="0F04ECEB" w14:textId="77777777" w:rsidR="00D70D10" w:rsidRDefault="00D70D10" w:rsidP="00D70D10">
      <w:pPr>
        <w:pStyle w:val="TableLevel1regular"/>
      </w:pPr>
    </w:p>
    <w:p w14:paraId="45A1E472" w14:textId="12B8036E" w:rsidR="00D70D10" w:rsidRDefault="00D70D10" w:rsidP="00D70D10">
      <w:pPr>
        <w:rPr>
          <w:rFonts w:ascii="Arial" w:eastAsia="ヒラギノ角ゴ Pro W3" w:hAnsi="Arial" w:cs="Arial"/>
          <w:color w:val="272727"/>
          <w:sz w:val="18"/>
          <w:szCs w:val="16"/>
        </w:rPr>
      </w:pPr>
    </w:p>
    <w:p w14:paraId="7420421D" w14:textId="0D05DE37" w:rsidR="00DB6AF4" w:rsidRDefault="00DB6AF4" w:rsidP="00DB6AF4">
      <w:pPr>
        <w:pStyle w:val="Heading2"/>
      </w:pPr>
      <w:r>
        <w:t>Funding considerations</w:t>
      </w:r>
    </w:p>
    <w:p w14:paraId="1481E2B5" w14:textId="078BAC8D" w:rsidR="00DB6AF4" w:rsidRDefault="00DB6AF4" w:rsidP="00DB6AF4">
      <w:pPr>
        <w:pStyle w:val="Heading2"/>
        <w:rPr>
          <w:b w:val="0"/>
          <w:bCs w:val="0"/>
          <w:i/>
          <w:iCs/>
          <w:color w:val="A6A6A6" w:themeColor="background1" w:themeShade="A6"/>
          <w:sz w:val="19"/>
          <w:szCs w:val="22"/>
        </w:rPr>
      </w:pPr>
      <w:r w:rsidRPr="00DB6AF4">
        <w:rPr>
          <w:b w:val="0"/>
          <w:bCs w:val="0"/>
          <w:i/>
          <w:iCs/>
          <w:color w:val="A6A6A6" w:themeColor="background1" w:themeShade="A6"/>
          <w:sz w:val="19"/>
          <w:szCs w:val="22"/>
        </w:rPr>
        <w:t xml:space="preserve">Depending on your </w:t>
      </w:r>
      <w:r>
        <w:rPr>
          <w:b w:val="0"/>
          <w:bCs w:val="0"/>
          <w:i/>
          <w:iCs/>
          <w:color w:val="A6A6A6" w:themeColor="background1" w:themeShade="A6"/>
          <w:sz w:val="19"/>
          <w:szCs w:val="22"/>
        </w:rPr>
        <w:t xml:space="preserve">financial situation, you may need to consider additional funding. </w:t>
      </w:r>
    </w:p>
    <w:p w14:paraId="5D8C524C" w14:textId="3F6B847C" w:rsidR="00DB6AF4" w:rsidRDefault="00DB6AF4" w:rsidP="00DB6AF4">
      <w:pPr>
        <w:pStyle w:val="Heading2"/>
        <w:rPr>
          <w:b w:val="0"/>
          <w:bCs w:val="0"/>
          <w:i/>
          <w:iCs/>
          <w:color w:val="A6A6A6" w:themeColor="background1" w:themeShade="A6"/>
          <w:sz w:val="19"/>
          <w:szCs w:val="22"/>
        </w:rPr>
      </w:pPr>
      <w:r>
        <w:rPr>
          <w:b w:val="0"/>
          <w:bCs w:val="0"/>
          <w:i/>
          <w:iCs/>
          <w:color w:val="A6A6A6" w:themeColor="background1" w:themeShade="A6"/>
          <w:sz w:val="19"/>
          <w:szCs w:val="22"/>
        </w:rPr>
        <w:t xml:space="preserve">Use the free </w:t>
      </w:r>
      <w:hyperlink r:id="rId14" w:history="1">
        <w:r w:rsidRPr="00DB6AF4">
          <w:rPr>
            <w:rStyle w:val="Hyperlink"/>
            <w:b w:val="0"/>
            <w:bCs w:val="0"/>
            <w:i/>
            <w:iCs/>
            <w:sz w:val="19"/>
            <w:szCs w:val="22"/>
          </w:rPr>
          <w:t>Funding Explorer tool</w:t>
        </w:r>
      </w:hyperlink>
      <w:r>
        <w:rPr>
          <w:b w:val="0"/>
          <w:bCs w:val="0"/>
          <w:i/>
          <w:iCs/>
          <w:color w:val="A6A6A6" w:themeColor="background1" w:themeShade="A6"/>
          <w:sz w:val="19"/>
          <w:szCs w:val="22"/>
        </w:rPr>
        <w:t xml:space="preserve"> to explore what options may be best for you.</w:t>
      </w:r>
    </w:p>
    <w:p w14:paraId="459EC93A" w14:textId="57591468" w:rsidR="00DB6AF4" w:rsidRDefault="00DB6AF4" w:rsidP="00DB6AF4">
      <w:pPr>
        <w:pStyle w:val="Heading2"/>
        <w:rPr>
          <w:b w:val="0"/>
          <w:bCs w:val="0"/>
          <w:i/>
          <w:iCs/>
          <w:color w:val="A6A6A6" w:themeColor="background1" w:themeShade="A6"/>
          <w:sz w:val="19"/>
          <w:szCs w:val="22"/>
        </w:rPr>
      </w:pPr>
      <w:r>
        <w:rPr>
          <w:b w:val="0"/>
          <w:bCs w:val="0"/>
          <w:i/>
          <w:iCs/>
          <w:color w:val="A6A6A6" w:themeColor="background1" w:themeShade="A6"/>
          <w:sz w:val="19"/>
          <w:szCs w:val="22"/>
        </w:rPr>
        <w:t xml:space="preserve">See </w:t>
      </w:r>
      <w:hyperlink r:id="rId15" w:history="1">
        <w:r w:rsidRPr="00DB6AF4">
          <w:rPr>
            <w:rStyle w:val="Hyperlink"/>
            <w:b w:val="0"/>
            <w:bCs w:val="0"/>
            <w:i/>
            <w:iCs/>
            <w:sz w:val="19"/>
            <w:szCs w:val="22"/>
          </w:rPr>
          <w:t>Choosing the right types of funding</w:t>
        </w:r>
      </w:hyperlink>
      <w:r>
        <w:rPr>
          <w:b w:val="0"/>
          <w:bCs w:val="0"/>
          <w:i/>
          <w:iCs/>
          <w:color w:val="A6A6A6" w:themeColor="background1" w:themeShade="A6"/>
          <w:sz w:val="19"/>
          <w:szCs w:val="22"/>
        </w:rPr>
        <w:t xml:space="preserve"> on business.govt.nz for more information. </w:t>
      </w:r>
    </w:p>
    <w:p w14:paraId="53DE2F6C" w14:textId="77777777" w:rsidR="00DB6AF4" w:rsidRDefault="00DB6AF4" w:rsidP="00DB6AF4">
      <w:pPr>
        <w:pStyle w:val="Heading2"/>
        <w:rPr>
          <w:b w:val="0"/>
          <w:bCs w:val="0"/>
          <w:i/>
          <w:iCs/>
          <w:color w:val="A6A6A6" w:themeColor="background1" w:themeShade="A6"/>
          <w:sz w:val="19"/>
          <w:szCs w:val="22"/>
        </w:rPr>
      </w:pPr>
    </w:p>
    <w:p w14:paraId="5B9742D7" w14:textId="1E40A483" w:rsidR="00DB6AF4" w:rsidRDefault="00DB6AF4" w:rsidP="00DB6AF4">
      <w:pPr>
        <w:pStyle w:val="Enterdetails"/>
      </w:pPr>
      <w:r>
        <w:t>[Enter a summary of your funding considerations.]</w:t>
      </w:r>
    </w:p>
    <w:p w14:paraId="381D6ACE" w14:textId="77777777" w:rsidR="00DB6AF4" w:rsidRPr="00DB6AF4" w:rsidRDefault="00DB6AF4" w:rsidP="00DB6AF4">
      <w:pPr>
        <w:pStyle w:val="Heading2"/>
        <w:rPr>
          <w:b w:val="0"/>
          <w:bCs w:val="0"/>
          <w:i/>
          <w:iCs/>
          <w:color w:val="A6A6A6" w:themeColor="background1" w:themeShade="A6"/>
          <w:sz w:val="19"/>
          <w:szCs w:val="22"/>
        </w:rPr>
      </w:pPr>
    </w:p>
    <w:sectPr w:rsidR="00DB6AF4" w:rsidRPr="00DB6AF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FEE3" w14:textId="77777777" w:rsidR="006D3613" w:rsidRDefault="006D3613" w:rsidP="006D3613">
      <w:r>
        <w:separator/>
      </w:r>
    </w:p>
  </w:endnote>
  <w:endnote w:type="continuationSeparator" w:id="0">
    <w:p w14:paraId="45BFA524" w14:textId="77777777" w:rsidR="006D3613" w:rsidRDefault="006D3613" w:rsidP="006D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B679" w14:textId="041193D4" w:rsidR="006D3613" w:rsidRPr="006D3613" w:rsidRDefault="006D3613" w:rsidP="006D3613">
    <w:pPr>
      <w:pStyle w:val="Footer"/>
    </w:pPr>
    <w:r w:rsidRPr="006D3613">
      <w:rPr>
        <w:rFonts w:asciiTheme="minorHAnsi" w:hAnsiTheme="minorHAnsi" w:cstheme="minorHAnsi"/>
        <w:noProof/>
      </w:rPr>
      <w:drawing>
        <wp:anchor distT="0" distB="0" distL="114300" distR="114300" simplePos="0" relativeHeight="251658240" behindDoc="0" locked="0" layoutInCell="1" allowOverlap="1" wp14:anchorId="3160E197" wp14:editId="0FD5ADB8">
          <wp:simplePos x="0" y="0"/>
          <wp:positionH relativeFrom="column">
            <wp:posOffset>5592898</wp:posOffset>
          </wp:positionH>
          <wp:positionV relativeFrom="paragraph">
            <wp:posOffset>-109600</wp:posOffset>
          </wp:positionV>
          <wp:extent cx="810895" cy="492125"/>
          <wp:effectExtent l="0" t="0" r="8255" b="3175"/>
          <wp:wrapSquare wrapText="bothSides"/>
          <wp:docPr id="11" name="Picture 10">
            <a:extLst xmlns:a="http://schemas.openxmlformats.org/drawingml/2006/main">
              <a:ext uri="{FF2B5EF4-FFF2-40B4-BE49-F238E27FC236}">
                <a16:creationId xmlns:a16="http://schemas.microsoft.com/office/drawing/2014/main" id="{4B988BAA-110B-E071-E66A-A0C5413CE8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4B988BAA-110B-E071-E66A-A0C5413CE8B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895" cy="4921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486D" w14:textId="77777777" w:rsidR="006D3613" w:rsidRDefault="006D3613" w:rsidP="006D3613">
      <w:r>
        <w:separator/>
      </w:r>
    </w:p>
  </w:footnote>
  <w:footnote w:type="continuationSeparator" w:id="0">
    <w:p w14:paraId="27E7B724" w14:textId="77777777" w:rsidR="006D3613" w:rsidRDefault="006D3613" w:rsidP="006D3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74D"/>
    <w:multiLevelType w:val="hybridMultilevel"/>
    <w:tmpl w:val="96D272EA"/>
    <w:lvl w:ilvl="0" w:tplc="11AE9C84">
      <w:start w:val="1"/>
      <w:numFmt w:val="lowerLetter"/>
      <w:pStyle w:val="Lett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1" w15:restartNumberingAfterBreak="0">
    <w:nsid w:val="1E630551"/>
    <w:multiLevelType w:val="hybridMultilevel"/>
    <w:tmpl w:val="342A983C"/>
    <w:lvl w:ilvl="0" w:tplc="14090001">
      <w:start w:val="1"/>
      <w:numFmt w:val="bullet"/>
      <w:lvlText w:val=""/>
      <w:lvlJc w:val="left"/>
      <w:pPr>
        <w:ind w:left="40" w:hanging="360"/>
      </w:pPr>
      <w:rPr>
        <w:rFonts w:ascii="Symbol" w:hAnsi="Symbol" w:hint="default"/>
      </w:rPr>
    </w:lvl>
    <w:lvl w:ilvl="1" w:tplc="14090003" w:tentative="1">
      <w:start w:val="1"/>
      <w:numFmt w:val="bullet"/>
      <w:lvlText w:val="o"/>
      <w:lvlJc w:val="left"/>
      <w:pPr>
        <w:ind w:left="760" w:hanging="360"/>
      </w:pPr>
      <w:rPr>
        <w:rFonts w:ascii="Courier New" w:hAnsi="Courier New" w:cs="Courier New" w:hint="default"/>
      </w:rPr>
    </w:lvl>
    <w:lvl w:ilvl="2" w:tplc="14090005" w:tentative="1">
      <w:start w:val="1"/>
      <w:numFmt w:val="bullet"/>
      <w:lvlText w:val=""/>
      <w:lvlJc w:val="left"/>
      <w:pPr>
        <w:ind w:left="1480" w:hanging="360"/>
      </w:pPr>
      <w:rPr>
        <w:rFonts w:ascii="Wingdings" w:hAnsi="Wingdings" w:hint="default"/>
      </w:rPr>
    </w:lvl>
    <w:lvl w:ilvl="3" w:tplc="14090001" w:tentative="1">
      <w:start w:val="1"/>
      <w:numFmt w:val="bullet"/>
      <w:lvlText w:val=""/>
      <w:lvlJc w:val="left"/>
      <w:pPr>
        <w:ind w:left="2200" w:hanging="360"/>
      </w:pPr>
      <w:rPr>
        <w:rFonts w:ascii="Symbol" w:hAnsi="Symbol" w:hint="default"/>
      </w:rPr>
    </w:lvl>
    <w:lvl w:ilvl="4" w:tplc="14090003" w:tentative="1">
      <w:start w:val="1"/>
      <w:numFmt w:val="bullet"/>
      <w:lvlText w:val="o"/>
      <w:lvlJc w:val="left"/>
      <w:pPr>
        <w:ind w:left="2920" w:hanging="360"/>
      </w:pPr>
      <w:rPr>
        <w:rFonts w:ascii="Courier New" w:hAnsi="Courier New" w:cs="Courier New" w:hint="default"/>
      </w:rPr>
    </w:lvl>
    <w:lvl w:ilvl="5" w:tplc="14090005" w:tentative="1">
      <w:start w:val="1"/>
      <w:numFmt w:val="bullet"/>
      <w:lvlText w:val=""/>
      <w:lvlJc w:val="left"/>
      <w:pPr>
        <w:ind w:left="3640" w:hanging="360"/>
      </w:pPr>
      <w:rPr>
        <w:rFonts w:ascii="Wingdings" w:hAnsi="Wingdings" w:hint="default"/>
      </w:rPr>
    </w:lvl>
    <w:lvl w:ilvl="6" w:tplc="14090001" w:tentative="1">
      <w:start w:val="1"/>
      <w:numFmt w:val="bullet"/>
      <w:lvlText w:val=""/>
      <w:lvlJc w:val="left"/>
      <w:pPr>
        <w:ind w:left="4360" w:hanging="360"/>
      </w:pPr>
      <w:rPr>
        <w:rFonts w:ascii="Symbol" w:hAnsi="Symbol" w:hint="default"/>
      </w:rPr>
    </w:lvl>
    <w:lvl w:ilvl="7" w:tplc="14090003" w:tentative="1">
      <w:start w:val="1"/>
      <w:numFmt w:val="bullet"/>
      <w:lvlText w:val="o"/>
      <w:lvlJc w:val="left"/>
      <w:pPr>
        <w:ind w:left="5080" w:hanging="360"/>
      </w:pPr>
      <w:rPr>
        <w:rFonts w:ascii="Courier New" w:hAnsi="Courier New" w:cs="Courier New" w:hint="default"/>
      </w:rPr>
    </w:lvl>
    <w:lvl w:ilvl="8" w:tplc="14090005" w:tentative="1">
      <w:start w:val="1"/>
      <w:numFmt w:val="bullet"/>
      <w:lvlText w:val=""/>
      <w:lvlJc w:val="left"/>
      <w:pPr>
        <w:ind w:left="5800" w:hanging="360"/>
      </w:pPr>
      <w:rPr>
        <w:rFonts w:ascii="Wingdings" w:hAnsi="Wingdings" w:hint="default"/>
      </w:rPr>
    </w:lvl>
  </w:abstractNum>
  <w:abstractNum w:abstractNumId="2" w15:restartNumberingAfterBreak="0">
    <w:nsid w:val="260A093D"/>
    <w:multiLevelType w:val="hybridMultilevel"/>
    <w:tmpl w:val="53DC7924"/>
    <w:lvl w:ilvl="0" w:tplc="19787DB0">
      <w:start w:val="1"/>
      <w:numFmt w:val="decimal"/>
      <w:pStyle w:val="Numb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3" w15:restartNumberingAfterBreak="0">
    <w:nsid w:val="4C116C14"/>
    <w:multiLevelType w:val="hybridMultilevel"/>
    <w:tmpl w:val="1202164A"/>
    <w:lvl w:ilvl="0" w:tplc="2DAC67C0">
      <w:start w:val="1"/>
      <w:numFmt w:val="bullet"/>
      <w:pStyle w:val="Coverpagebullets"/>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num w:numId="1" w16cid:durableId="428818442">
    <w:abstractNumId w:val="0"/>
  </w:num>
  <w:num w:numId="2" w16cid:durableId="1860660605">
    <w:abstractNumId w:val="2"/>
  </w:num>
  <w:num w:numId="3" w16cid:durableId="729771231">
    <w:abstractNumId w:val="3"/>
  </w:num>
  <w:num w:numId="4" w16cid:durableId="1441023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13"/>
    <w:rsid w:val="0014074F"/>
    <w:rsid w:val="00266636"/>
    <w:rsid w:val="002A01D2"/>
    <w:rsid w:val="004249E8"/>
    <w:rsid w:val="0044562F"/>
    <w:rsid w:val="0052790F"/>
    <w:rsid w:val="006D3613"/>
    <w:rsid w:val="00817F93"/>
    <w:rsid w:val="00867BB7"/>
    <w:rsid w:val="008A4FEB"/>
    <w:rsid w:val="008D3E93"/>
    <w:rsid w:val="00A9572A"/>
    <w:rsid w:val="00BF063E"/>
    <w:rsid w:val="00C463CF"/>
    <w:rsid w:val="00C51E48"/>
    <w:rsid w:val="00C817FD"/>
    <w:rsid w:val="00C90735"/>
    <w:rsid w:val="00D70D10"/>
    <w:rsid w:val="00D9183E"/>
    <w:rsid w:val="00DB6AF4"/>
    <w:rsid w:val="00EC40E2"/>
    <w:rsid w:val="06E53F7C"/>
    <w:rsid w:val="07C69CC6"/>
    <w:rsid w:val="0B0C07C0"/>
    <w:rsid w:val="11E6834A"/>
    <w:rsid w:val="15FABB9D"/>
    <w:rsid w:val="160DDF5B"/>
    <w:rsid w:val="1623692C"/>
    <w:rsid w:val="19A8D01F"/>
    <w:rsid w:val="1B461A3A"/>
    <w:rsid w:val="228178D3"/>
    <w:rsid w:val="22C1617C"/>
    <w:rsid w:val="24AD4C03"/>
    <w:rsid w:val="25FBF3D0"/>
    <w:rsid w:val="28F38DF7"/>
    <w:rsid w:val="298B62E1"/>
    <w:rsid w:val="2EBDA8EF"/>
    <w:rsid w:val="3D5D4986"/>
    <w:rsid w:val="3E7E6597"/>
    <w:rsid w:val="41AFF429"/>
    <w:rsid w:val="506F0104"/>
    <w:rsid w:val="534FA74D"/>
    <w:rsid w:val="557E578B"/>
    <w:rsid w:val="5A2405DD"/>
    <w:rsid w:val="61FF1880"/>
    <w:rsid w:val="67EE68BB"/>
    <w:rsid w:val="6C8F3347"/>
    <w:rsid w:val="7AAC2188"/>
    <w:rsid w:val="7FDF95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84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1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qFormat/>
    <w:rsid w:val="006D3613"/>
    <w:pPr>
      <w:pBdr>
        <w:top w:val="single" w:sz="36" w:space="20" w:color="1C5F8C"/>
      </w:pBdr>
      <w:spacing w:before="120" w:after="240" w:line="360" w:lineRule="auto"/>
      <w:ind w:left="-680" w:right="-680"/>
    </w:pPr>
    <w:rPr>
      <w:rFonts w:ascii="Helvetica" w:hAnsi="Helvetica"/>
      <w:b/>
      <w:bCs/>
      <w:color w:val="1C5F8C"/>
      <w:sz w:val="56"/>
      <w:szCs w:val="56"/>
    </w:rPr>
  </w:style>
  <w:style w:type="paragraph" w:customStyle="1" w:styleId="Coverheading">
    <w:name w:val="Cover heading"/>
    <w:basedOn w:val="Mainheading"/>
    <w:qFormat/>
    <w:rsid w:val="006D3613"/>
    <w:pPr>
      <w:pBdr>
        <w:top w:val="single" w:sz="36" w:space="18" w:color="1C5F8C"/>
      </w:pBdr>
      <w:spacing w:after="440"/>
    </w:pPr>
    <w:rPr>
      <w:rFonts w:ascii="Verdana" w:hAnsi="Verdana"/>
      <w:sz w:val="72"/>
      <w:szCs w:val="72"/>
    </w:rPr>
  </w:style>
  <w:style w:type="paragraph" w:customStyle="1" w:styleId="-TableHeading">
    <w:name w:val="-Table Heading"/>
    <w:basedOn w:val="Normal"/>
    <w:qFormat/>
    <w:rsid w:val="006D3613"/>
    <w:rPr>
      <w:rFonts w:ascii="Verdana" w:eastAsia="ヒラギノ角ゴ Pro W3" w:hAnsi="Verdana"/>
      <w:b/>
      <w:color w:val="FFFFFF" w:themeColor="background1"/>
      <w:sz w:val="18"/>
      <w:szCs w:val="16"/>
      <w:lang w:eastAsia="en-NZ"/>
    </w:rPr>
  </w:style>
  <w:style w:type="table" w:styleId="TableGrid">
    <w:name w:val="Table Grid"/>
    <w:aliases w:val="–Table Grid"/>
    <w:basedOn w:val="TableNormal"/>
    <w:uiPriority w:val="59"/>
    <w:rsid w:val="006D3613"/>
    <w:pPr>
      <w:spacing w:after="0" w:line="240" w:lineRule="auto"/>
    </w:pPr>
    <w:rPr>
      <w:rFonts w:eastAsiaTheme="minorEastAsia"/>
      <w:kern w:val="0"/>
      <w:sz w:val="24"/>
      <w:szCs w:val="24"/>
      <w:lang w:val="en-AU"/>
      <w14:ligatures w14:val="none"/>
    </w:rPr>
    <w:tblPr>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113" w:type="dxa"/>
        <w:bottom w:w="113" w:type="dxa"/>
        <w:right w:w="113" w:type="dxa"/>
      </w:tblCellMar>
    </w:tblPr>
    <w:tcPr>
      <w:shd w:val="clear" w:color="auto" w:fill="F3F3F3"/>
    </w:tcPr>
  </w:style>
  <w:style w:type="paragraph" w:customStyle="1" w:styleId="Body">
    <w:name w:val="–Body"/>
    <w:basedOn w:val="Normal"/>
    <w:qFormat/>
    <w:rsid w:val="006D3613"/>
    <w:pPr>
      <w:ind w:left="-680" w:right="-680"/>
    </w:pPr>
    <w:rPr>
      <w:rFonts w:ascii="Verdana" w:eastAsiaTheme="minorEastAsia" w:hAnsi="Verdana"/>
      <w:i/>
      <w:iCs/>
      <w:color w:val="A6A6A6" w:themeColor="background1" w:themeShade="A6"/>
      <w:sz w:val="19"/>
      <w:szCs w:val="22"/>
      <w:lang w:val="en-NZ"/>
    </w:rPr>
  </w:style>
  <w:style w:type="paragraph" w:customStyle="1" w:styleId="TableLevel1regular">
    <w:name w:val="–Table Level 1_regular"/>
    <w:basedOn w:val="Normal"/>
    <w:qFormat/>
    <w:rsid w:val="006D3613"/>
    <w:rPr>
      <w:rFonts w:ascii="Verdana" w:eastAsia="ヒラギノ角ゴ Pro W3" w:hAnsi="Verdana" w:cs="Arial"/>
      <w:color w:val="272727"/>
      <w:sz w:val="17"/>
      <w:szCs w:val="16"/>
    </w:rPr>
  </w:style>
  <w:style w:type="character" w:styleId="Hyperlink">
    <w:name w:val="Hyperlink"/>
    <w:uiPriority w:val="99"/>
    <w:unhideWhenUsed/>
    <w:rsid w:val="006D3613"/>
    <w:rPr>
      <w:color w:val="0000FF"/>
      <w:u w:val="single"/>
    </w:rPr>
  </w:style>
  <w:style w:type="paragraph" w:customStyle="1" w:styleId="Heading2">
    <w:name w:val="–Heading 2"/>
    <w:basedOn w:val="Body"/>
    <w:qFormat/>
    <w:rsid w:val="006D3613"/>
    <w:pPr>
      <w:spacing w:before="240" w:after="120"/>
    </w:pPr>
    <w:rPr>
      <w:b/>
      <w:bCs/>
      <w:i w:val="0"/>
      <w:iCs w:val="0"/>
      <w:color w:val="000000" w:themeColor="text1"/>
      <w:sz w:val="23"/>
      <w:szCs w:val="24"/>
    </w:rPr>
  </w:style>
  <w:style w:type="paragraph" w:customStyle="1" w:styleId="Enterdetails">
    <w:name w:val="–Enter details"/>
    <w:basedOn w:val="Body"/>
    <w:qFormat/>
    <w:rsid w:val="006D3613"/>
    <w:rPr>
      <w:i w:val="0"/>
      <w:color w:val="000000" w:themeColor="text1"/>
    </w:rPr>
  </w:style>
  <w:style w:type="paragraph" w:customStyle="1" w:styleId="Letterbullet">
    <w:name w:val="Letter bullet"/>
    <w:basedOn w:val="Body"/>
    <w:qFormat/>
    <w:rsid w:val="006D3613"/>
    <w:pPr>
      <w:numPr>
        <w:numId w:val="1"/>
      </w:numPr>
    </w:pPr>
  </w:style>
  <w:style w:type="paragraph" w:customStyle="1" w:styleId="Numberbullet">
    <w:name w:val="Number bullet"/>
    <w:basedOn w:val="Body"/>
    <w:qFormat/>
    <w:rsid w:val="006D3613"/>
    <w:pPr>
      <w:numPr>
        <w:numId w:val="2"/>
      </w:numPr>
      <w:ind w:left="1080"/>
    </w:pPr>
  </w:style>
  <w:style w:type="paragraph" w:customStyle="1" w:styleId="Coverpagetext">
    <w:name w:val="Cover page text"/>
    <w:basedOn w:val="Body"/>
    <w:qFormat/>
    <w:rsid w:val="006D3613"/>
    <w:rPr>
      <w:i w:val="0"/>
      <w:color w:val="000000" w:themeColor="text1"/>
      <w:szCs w:val="32"/>
    </w:rPr>
  </w:style>
  <w:style w:type="paragraph" w:customStyle="1" w:styleId="Coverpagebullets">
    <w:name w:val="Cover page bullets"/>
    <w:basedOn w:val="Coverpagetext"/>
    <w:qFormat/>
    <w:rsid w:val="006D3613"/>
    <w:pPr>
      <w:numPr>
        <w:numId w:val="3"/>
      </w:numPr>
    </w:pPr>
  </w:style>
  <w:style w:type="paragraph" w:styleId="Header">
    <w:name w:val="header"/>
    <w:basedOn w:val="Normal"/>
    <w:link w:val="HeaderChar"/>
    <w:uiPriority w:val="99"/>
    <w:unhideWhenUsed/>
    <w:rsid w:val="006D3613"/>
    <w:pPr>
      <w:tabs>
        <w:tab w:val="center" w:pos="4513"/>
        <w:tab w:val="right" w:pos="9026"/>
      </w:tabs>
    </w:pPr>
  </w:style>
  <w:style w:type="character" w:customStyle="1" w:styleId="HeaderChar">
    <w:name w:val="Header Char"/>
    <w:basedOn w:val="DefaultParagraphFont"/>
    <w:link w:val="Header"/>
    <w:uiPriority w:val="99"/>
    <w:rsid w:val="006D361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6D3613"/>
    <w:pPr>
      <w:tabs>
        <w:tab w:val="center" w:pos="4513"/>
        <w:tab w:val="right" w:pos="9026"/>
      </w:tabs>
    </w:pPr>
  </w:style>
  <w:style w:type="character" w:customStyle="1" w:styleId="FooterChar">
    <w:name w:val="Footer Char"/>
    <w:basedOn w:val="DefaultParagraphFont"/>
    <w:link w:val="Footer"/>
    <w:uiPriority w:val="99"/>
    <w:rsid w:val="006D3613"/>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C51E48"/>
    <w:rPr>
      <w:color w:val="954F72" w:themeColor="followedHyperlink"/>
      <w:u w:val="single"/>
    </w:rPr>
  </w:style>
  <w:style w:type="character" w:styleId="UnresolvedMention">
    <w:name w:val="Unresolved Mention"/>
    <w:basedOn w:val="DefaultParagraphFont"/>
    <w:uiPriority w:val="99"/>
    <w:semiHidden/>
    <w:unhideWhenUsed/>
    <w:rsid w:val="00DB6AF4"/>
    <w:rPr>
      <w:color w:val="605E5C"/>
      <w:shd w:val="clear" w:color="auto" w:fill="E1DFDD"/>
    </w:rPr>
  </w:style>
  <w:style w:type="character" w:styleId="CommentReference">
    <w:name w:val="annotation reference"/>
    <w:basedOn w:val="DefaultParagraphFont"/>
    <w:uiPriority w:val="99"/>
    <w:semiHidden/>
    <w:unhideWhenUsed/>
    <w:rsid w:val="00C463CF"/>
    <w:rPr>
      <w:sz w:val="16"/>
      <w:szCs w:val="16"/>
    </w:rPr>
  </w:style>
  <w:style w:type="paragraph" w:styleId="CommentText">
    <w:name w:val="annotation text"/>
    <w:basedOn w:val="Normal"/>
    <w:link w:val="CommentTextChar"/>
    <w:uiPriority w:val="99"/>
    <w:unhideWhenUsed/>
    <w:rsid w:val="00C463CF"/>
    <w:rPr>
      <w:sz w:val="20"/>
      <w:szCs w:val="20"/>
    </w:rPr>
  </w:style>
  <w:style w:type="character" w:customStyle="1" w:styleId="CommentTextChar">
    <w:name w:val="Comment Text Char"/>
    <w:basedOn w:val="DefaultParagraphFont"/>
    <w:link w:val="CommentText"/>
    <w:uiPriority w:val="99"/>
    <w:rsid w:val="00C463CF"/>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463CF"/>
    <w:rPr>
      <w:b/>
      <w:bCs/>
    </w:rPr>
  </w:style>
  <w:style w:type="character" w:customStyle="1" w:styleId="CommentSubjectChar">
    <w:name w:val="Comment Subject Char"/>
    <w:basedOn w:val="CommentTextChar"/>
    <w:link w:val="CommentSubject"/>
    <w:uiPriority w:val="99"/>
    <w:semiHidden/>
    <w:rsid w:val="00C463CF"/>
    <w:rPr>
      <w:rFonts w:ascii="Times New Roman" w:eastAsia="Times New Roman" w:hAnsi="Times New Roman" w:cs="Times New Roman"/>
      <w:b/>
      <w:bCs/>
      <w:kern w:val="0"/>
      <w:sz w:val="20"/>
      <w:szCs w:val="20"/>
      <w:lang w:val="en-US"/>
      <w14:ligatures w14:val="none"/>
    </w:rPr>
  </w:style>
  <w:style w:type="paragraph" w:styleId="Revision">
    <w:name w:val="Revision"/>
    <w:hidden/>
    <w:uiPriority w:val="99"/>
    <w:semiHidden/>
    <w:rsid w:val="00C463CF"/>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govt.nz/tax-and-accounting/business-finance-basics/introduction-to-business-finance/" TargetMode="External"/><Relationship Id="rId13" Type="http://schemas.openxmlformats.org/officeDocument/2006/relationships/hyperlink" Target="https://www.business.govt.nz/assets/Uploads/Documents/balance-shee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siness.govt.nz/getting-started/funding-your-business/how-much-money-do-you-need-to-start-a-business" TargetMode="External"/><Relationship Id="rId12" Type="http://schemas.openxmlformats.org/officeDocument/2006/relationships/hyperlink" Target="https://www.business.govt.nz/tax-and-accounting/business-finance-basics/cash-flow-forecast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iness.govt.nz/assets/Uploads/Documents/cash-flow-statement.pdf" TargetMode="External"/><Relationship Id="rId5" Type="http://schemas.openxmlformats.org/officeDocument/2006/relationships/footnotes" Target="footnotes.xml"/><Relationship Id="rId15" Type="http://schemas.openxmlformats.org/officeDocument/2006/relationships/hyperlink" Target="https://www.business.govt.nz/getting-started/funding-your-business/choosing-the-right-types-of-funding" TargetMode="External"/><Relationship Id="rId10" Type="http://schemas.openxmlformats.org/officeDocument/2006/relationships/hyperlink" Target="https://www.tools.business.govt.nz/cashflow-forecaster/" TargetMode="External"/><Relationship Id="rId4" Type="http://schemas.openxmlformats.org/officeDocument/2006/relationships/webSettings" Target="webSettings.xml"/><Relationship Id="rId9" Type="http://schemas.openxmlformats.org/officeDocument/2006/relationships/hyperlink" Target="https://www.business.govt.nz/assets/Uploads/Documents/profit-and-loss-statement.pdf" TargetMode="External"/><Relationship Id="rId14" Type="http://schemas.openxmlformats.org/officeDocument/2006/relationships/hyperlink" Target="https://www.tools.business.govt.nz/funding-explor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2024-07-24T02:42:00Z</dcterms:created>
  <dcterms:modified xsi:type="dcterms:W3CDTF">2024-07-24T02:42:00Z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2024-07-24T02:42:34Z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299366dc-fa77-4f9f-a65d-db6174106633</vt:lpwstr>
  </property>
  <property fmtid="{D5CDD505-2E9C-101B-9397-08002B2CF9AE}" pid="8" name="MSIP_Label_738466f7-346c-47bb-a4d2-4a6558d61975_ContentBits">
    <vt:lpwstr>0</vt:lpwstr>
  </property>
</Properties>
</file>